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9965C" w14:textId="35072A74" w:rsidR="0016297D" w:rsidRPr="0052548E" w:rsidRDefault="00C40295" w:rsidP="00CE2D48">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011E7">
        <w:rPr>
          <w:b/>
          <w:noProof/>
          <w:lang w:eastAsia="zh-CN"/>
        </w:rPr>
        <w:pict w14:anchorId="6954777D">
          <v:shape id="DtsShapeName" o:spid="_x0000_s1026"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16297D" w:rsidRPr="0052548E">
        <w:rPr>
          <w:rFonts w:ascii="Arial" w:hAnsi="Arial" w:cs="Arial"/>
          <w:b/>
          <w:bCs/>
          <w:sz w:val="28"/>
        </w:rPr>
        <w:t>3GPP TSG RAN WG1 Meeting</w:t>
      </w:r>
      <w:r w:rsidR="0016297D">
        <w:rPr>
          <w:rFonts w:ascii="Arial" w:hAnsi="Arial" w:cs="Arial"/>
          <w:b/>
          <w:bCs/>
          <w:sz w:val="28"/>
        </w:rPr>
        <w:t xml:space="preserve"> </w:t>
      </w:r>
      <w:r w:rsidR="005018BB">
        <w:rPr>
          <w:rFonts w:ascii="Arial" w:hAnsi="Arial" w:cs="Arial" w:hint="eastAsia"/>
          <w:b/>
          <w:bCs/>
          <w:sz w:val="28"/>
          <w:lang w:eastAsia="zh-CN"/>
        </w:rPr>
        <w:t>#96</w:t>
      </w:r>
      <w:r w:rsidR="00CE2D48">
        <w:rPr>
          <w:rFonts w:ascii="Arial" w:hAnsi="Arial" w:cs="Arial"/>
          <w:b/>
          <w:bCs/>
          <w:sz w:val="28"/>
          <w:lang w:eastAsia="zh-CN"/>
        </w:rPr>
        <w:t>bis</w:t>
      </w:r>
      <w:r w:rsidR="00B06475">
        <w:rPr>
          <w:rFonts w:ascii="Arial" w:hAnsi="Arial" w:cs="Arial"/>
          <w:b/>
          <w:bCs/>
          <w:sz w:val="28"/>
        </w:rPr>
        <w:tab/>
      </w:r>
      <w:r w:rsidR="00CE2D48">
        <w:rPr>
          <w:rFonts w:ascii="Arial" w:hAnsi="Arial" w:cs="Arial"/>
          <w:b/>
          <w:bCs/>
          <w:sz w:val="28"/>
        </w:rPr>
        <w:t xml:space="preserve">                                     </w:t>
      </w:r>
      <w:r w:rsidR="0077179F">
        <w:rPr>
          <w:rFonts w:ascii="Arial" w:hAnsi="Arial" w:cs="Arial"/>
          <w:b/>
          <w:bCs/>
          <w:sz w:val="28"/>
        </w:rPr>
        <w:t>R1-19</w:t>
      </w:r>
      <w:r w:rsidR="00900E89">
        <w:rPr>
          <w:rFonts w:ascii="Arial" w:hAnsi="Arial" w:cs="Arial"/>
          <w:b/>
          <w:bCs/>
          <w:sz w:val="28"/>
          <w:lang w:eastAsia="zh-CN"/>
        </w:rPr>
        <w:t>06377</w:t>
      </w:r>
      <w:bookmarkStart w:id="0" w:name="_GoBack"/>
      <w:bookmarkEnd w:id="0"/>
    </w:p>
    <w:p w14:paraId="73DA3F28" w14:textId="3CCA5D1A" w:rsidR="0016297D" w:rsidRPr="0052396B" w:rsidRDefault="00DD3E34" w:rsidP="00FB71B8">
      <w:pPr>
        <w:tabs>
          <w:tab w:val="center" w:pos="4536"/>
          <w:tab w:val="right" w:pos="8280"/>
          <w:tab w:val="right" w:pos="9639"/>
        </w:tabs>
        <w:ind w:right="2"/>
        <w:rPr>
          <w:b/>
          <w:bCs/>
          <w:sz w:val="16"/>
          <w:szCs w:val="16"/>
        </w:rPr>
      </w:pPr>
      <w:r>
        <w:rPr>
          <w:rFonts w:ascii="Arial" w:eastAsia="MS Mincho" w:hAnsi="Arial" w:cs="Arial"/>
          <w:b/>
          <w:bCs/>
          <w:sz w:val="28"/>
          <w:szCs w:val="24"/>
          <w:lang w:val="en-GB" w:eastAsia="ja-JP"/>
        </w:rPr>
        <w:t>Reno</w:t>
      </w:r>
      <w:r w:rsidR="00CF26AB"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USA</w:t>
      </w:r>
      <w:r w:rsidR="00CF26AB"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13</w:t>
      </w:r>
      <w:r w:rsidR="00CF26AB" w:rsidRPr="00CF26AB">
        <w:rPr>
          <w:rFonts w:ascii="Arial" w:eastAsia="MS Mincho" w:hAnsi="Arial" w:cs="Arial"/>
          <w:b/>
          <w:bCs/>
          <w:sz w:val="28"/>
          <w:szCs w:val="24"/>
          <w:vertAlign w:val="superscript"/>
          <w:lang w:val="en-GB" w:eastAsia="ja-JP"/>
        </w:rPr>
        <w:t>th</w:t>
      </w:r>
      <w:r w:rsidR="00CF26AB"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May</w:t>
      </w:r>
      <w:r w:rsidR="00CF26AB" w:rsidRPr="00CF26AB">
        <w:rPr>
          <w:rFonts w:ascii="Arial" w:eastAsia="MS Mincho" w:hAnsi="Arial" w:cs="Arial"/>
          <w:b/>
          <w:bCs/>
          <w:sz w:val="28"/>
          <w:szCs w:val="24"/>
          <w:lang w:val="en-GB" w:eastAsia="ja-JP"/>
        </w:rPr>
        <w:t>– 1</w:t>
      </w:r>
      <w:r>
        <w:rPr>
          <w:rFonts w:ascii="Arial" w:eastAsia="MS Mincho" w:hAnsi="Arial" w:cs="Arial"/>
          <w:b/>
          <w:bCs/>
          <w:sz w:val="28"/>
          <w:szCs w:val="24"/>
          <w:lang w:val="en-GB" w:eastAsia="ja-JP"/>
        </w:rPr>
        <w:t>7</w:t>
      </w:r>
      <w:r w:rsidR="00CF26AB" w:rsidRPr="00CF26AB">
        <w:rPr>
          <w:rFonts w:ascii="Arial" w:eastAsia="MS Mincho" w:hAnsi="Arial" w:cs="Arial"/>
          <w:b/>
          <w:bCs/>
          <w:sz w:val="28"/>
          <w:szCs w:val="24"/>
          <w:vertAlign w:val="superscript"/>
          <w:lang w:val="en-GB" w:eastAsia="ja-JP"/>
        </w:rPr>
        <w:t>th</w:t>
      </w:r>
      <w:r w:rsidR="00CF26AB"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May</w:t>
      </w:r>
      <w:r w:rsidR="00CF26AB" w:rsidRPr="00CF26AB">
        <w:rPr>
          <w:rFonts w:ascii="Arial" w:eastAsia="MS Mincho" w:hAnsi="Arial" w:cs="Arial"/>
          <w:b/>
          <w:bCs/>
          <w:sz w:val="28"/>
          <w:szCs w:val="24"/>
          <w:lang w:val="en-GB" w:eastAsia="ja-JP"/>
        </w:rPr>
        <w:t>, 2019</w:t>
      </w:r>
    </w:p>
    <w:p w14:paraId="16B5C590" w14:textId="77777777" w:rsidR="003C346D" w:rsidRPr="0052396B" w:rsidRDefault="003C346D" w:rsidP="00FB71B8">
      <w:pPr>
        <w:tabs>
          <w:tab w:val="center" w:pos="4536"/>
          <w:tab w:val="right" w:pos="8280"/>
          <w:tab w:val="right" w:pos="9639"/>
        </w:tabs>
        <w:ind w:right="2"/>
        <w:rPr>
          <w:b/>
          <w:bCs/>
          <w:sz w:val="16"/>
          <w:szCs w:val="16"/>
        </w:rPr>
      </w:pPr>
    </w:p>
    <w:p w14:paraId="5668EBAB" w14:textId="72E25488" w:rsidR="003C346D" w:rsidRPr="00DC313B" w:rsidRDefault="003C346D" w:rsidP="00FB71B8">
      <w:pPr>
        <w:spacing w:after="60"/>
        <w:ind w:left="1555" w:hanging="1555"/>
        <w:jc w:val="left"/>
        <w:rPr>
          <w:rFonts w:eastAsia="MS PGothic"/>
          <w:b/>
          <w:lang w:eastAsia="zh-CN"/>
        </w:rPr>
      </w:pPr>
      <w:r w:rsidRPr="00DC313B">
        <w:rPr>
          <w:b/>
        </w:rPr>
        <w:t>Agenda Item:</w:t>
      </w:r>
      <w:r w:rsidRPr="00DC313B">
        <w:rPr>
          <w:b/>
        </w:rPr>
        <w:tab/>
      </w:r>
      <w:r w:rsidR="0016297D">
        <w:rPr>
          <w:b/>
        </w:rPr>
        <w:t>7.</w:t>
      </w:r>
      <w:r w:rsidR="0016297D">
        <w:rPr>
          <w:rFonts w:hint="eastAsia"/>
          <w:b/>
          <w:lang w:eastAsia="zh-CN"/>
        </w:rPr>
        <w:t>2</w:t>
      </w:r>
      <w:r w:rsidR="0016297D">
        <w:rPr>
          <w:b/>
        </w:rPr>
        <w:t>.</w:t>
      </w:r>
      <w:r w:rsidR="0016297D">
        <w:rPr>
          <w:rFonts w:hint="eastAsia"/>
          <w:b/>
          <w:lang w:eastAsia="zh-CN"/>
        </w:rPr>
        <w:t>8</w:t>
      </w:r>
      <w:r w:rsidR="00CF160C">
        <w:rPr>
          <w:b/>
        </w:rPr>
        <w:t>.</w:t>
      </w:r>
      <w:r w:rsidR="00B06475">
        <w:rPr>
          <w:rFonts w:hint="eastAsia"/>
          <w:b/>
          <w:lang w:eastAsia="zh-CN"/>
        </w:rPr>
        <w:t>4</w:t>
      </w:r>
    </w:p>
    <w:p w14:paraId="1225EE78" w14:textId="77777777" w:rsidR="003C346D" w:rsidRPr="00447E0C" w:rsidRDefault="00997F89" w:rsidP="00FB71B8">
      <w:pPr>
        <w:spacing w:after="60"/>
        <w:ind w:left="1555" w:hanging="1555"/>
        <w:jc w:val="left"/>
        <w:rPr>
          <w:b/>
          <w:lang w:eastAsia="zh-CN"/>
        </w:rPr>
      </w:pPr>
      <w:r>
        <w:rPr>
          <w:b/>
        </w:rPr>
        <w:t>Source:</w:t>
      </w:r>
      <w:r>
        <w:rPr>
          <w:b/>
        </w:rPr>
        <w:tab/>
      </w:r>
      <w:r w:rsidR="003C1CED">
        <w:rPr>
          <w:rFonts w:hint="eastAsia"/>
          <w:b/>
          <w:lang w:eastAsia="zh-CN"/>
        </w:rPr>
        <w:t>Spreadtrum Communications</w:t>
      </w:r>
    </w:p>
    <w:p w14:paraId="543A21EC" w14:textId="63FD6E5F" w:rsidR="003C346D" w:rsidRPr="00447E0C" w:rsidRDefault="003C346D" w:rsidP="00FB71B8">
      <w:pPr>
        <w:spacing w:after="60"/>
        <w:ind w:left="1555" w:hanging="1555"/>
        <w:jc w:val="left"/>
        <w:rPr>
          <w:b/>
          <w:lang w:eastAsia="zh-CN"/>
        </w:rPr>
      </w:pPr>
      <w:r w:rsidRPr="00447E0C">
        <w:rPr>
          <w:b/>
        </w:rPr>
        <w:t>Title:</w:t>
      </w:r>
      <w:r w:rsidRPr="00447E0C">
        <w:rPr>
          <w:b/>
        </w:rPr>
        <w:tab/>
      </w:r>
      <w:r w:rsidR="0021760A">
        <w:rPr>
          <w:b/>
        </w:rPr>
        <w:t xml:space="preserve">Discussion on </w:t>
      </w:r>
      <w:r w:rsidR="00F9435B">
        <w:rPr>
          <w:b/>
        </w:rPr>
        <w:t>f</w:t>
      </w:r>
      <w:r w:rsidR="00B06475">
        <w:rPr>
          <w:b/>
        </w:rPr>
        <w:t xml:space="preserve">ull TX </w:t>
      </w:r>
      <w:r w:rsidR="00F9435B">
        <w:rPr>
          <w:b/>
        </w:rPr>
        <w:t>p</w:t>
      </w:r>
      <w:r w:rsidR="00B06475">
        <w:rPr>
          <w:b/>
        </w:rPr>
        <w:t xml:space="preserve">ower </w:t>
      </w:r>
      <w:r w:rsidR="001B566B">
        <w:rPr>
          <w:b/>
        </w:rPr>
        <w:t xml:space="preserve">for </w:t>
      </w:r>
      <w:r w:rsidR="00B06475">
        <w:rPr>
          <w:b/>
        </w:rPr>
        <w:t>UL transmission</w:t>
      </w:r>
    </w:p>
    <w:p w14:paraId="55343AA4" w14:textId="77777777" w:rsidR="003C346D" w:rsidRPr="00447E0C" w:rsidRDefault="003C346D" w:rsidP="00FB71B8">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FBA9299" w14:textId="77777777" w:rsidR="009C0564" w:rsidRPr="00447E0C" w:rsidRDefault="009C0564" w:rsidP="00FB71B8">
      <w:pPr>
        <w:pBdr>
          <w:bottom w:val="single" w:sz="4" w:space="1" w:color="auto"/>
        </w:pBdr>
        <w:spacing w:after="0"/>
        <w:jc w:val="left"/>
        <w:rPr>
          <w:b/>
          <w:sz w:val="16"/>
          <w:szCs w:val="16"/>
        </w:rPr>
      </w:pPr>
    </w:p>
    <w:p w14:paraId="371AFF1A" w14:textId="1DB57BB1" w:rsidR="00DC716F" w:rsidRPr="00DC716F" w:rsidRDefault="00B552AD" w:rsidP="00FB71B8">
      <w:pPr>
        <w:pStyle w:val="1"/>
        <w:jc w:val="left"/>
        <w:rPr>
          <w:lang w:eastAsia="zh-CN"/>
        </w:rPr>
      </w:pPr>
      <w:r>
        <w:rPr>
          <w:lang w:eastAsia="zh-CN"/>
        </w:rPr>
        <w:t>Introduction</w:t>
      </w:r>
      <w:bookmarkStart w:id="1" w:name="_Ref494215420"/>
    </w:p>
    <w:p w14:paraId="52CD9A28" w14:textId="44B19884" w:rsidR="004A6D91" w:rsidRDefault="006A0ABC" w:rsidP="00B01778">
      <w:pPr>
        <w:widowControl w:val="0"/>
        <w:autoSpaceDE/>
        <w:autoSpaceDN/>
        <w:adjustRightInd/>
        <w:snapToGrid/>
      </w:pPr>
      <w:r>
        <w:t xml:space="preserve">In RAN1 #1901, </w:t>
      </w:r>
      <w:r w:rsidR="00952F7B">
        <w:t>three different capabilities</w:t>
      </w:r>
      <w:r>
        <w:t xml:space="preserve"> </w:t>
      </w:r>
      <w:r w:rsidR="00994305">
        <w:t>were agreed to support full TX power UL transmission at least</w:t>
      </w:r>
      <w:r>
        <w:t xml:space="preserve"> </w:t>
      </w:r>
      <w:r w:rsidR="00994305">
        <w:t>for codebook based UL transmission</w:t>
      </w:r>
      <w:r w:rsidR="00994305" w:rsidRPr="00197233">
        <w:rPr>
          <w:lang w:eastAsia="zh-CN"/>
        </w:rPr>
        <w:t>s</w:t>
      </w:r>
      <w:r w:rsidR="00994305">
        <w:rPr>
          <w:lang w:eastAsia="zh-CN"/>
        </w:rPr>
        <w:t xml:space="preserve"> </w:t>
      </w:r>
      <w:r w:rsidR="00FD710E">
        <w:t xml:space="preserve">for power class 3 </w:t>
      </w:r>
      <w:r w:rsidR="0067467E">
        <w:t>and whether all three capabilities or a subset</w:t>
      </w:r>
      <w:r w:rsidR="00834E79">
        <w:t xml:space="preserve"> would be specified need </w:t>
      </w:r>
      <w:r w:rsidR="0050656E">
        <w:t xml:space="preserve">further </w:t>
      </w:r>
      <w:r w:rsidR="00834E79">
        <w:t>discussion</w:t>
      </w:r>
      <w:r w:rsidR="00854BE0">
        <w:t>s</w:t>
      </w:r>
      <w:r w:rsidR="00B154C3">
        <w:t xml:space="preserve"> </w:t>
      </w:r>
      <w:r w:rsidR="00FE1502">
        <w:t>[</w:t>
      </w:r>
      <w:r>
        <w:t>1</w:t>
      </w:r>
      <w:r w:rsidR="00FE1502">
        <w:t>]</w:t>
      </w:r>
      <w:r w:rsidR="00834E79">
        <w:t>.</w:t>
      </w:r>
    </w:p>
    <w:tbl>
      <w:tblPr>
        <w:tblStyle w:val="ac"/>
        <w:tblW w:w="0" w:type="auto"/>
        <w:tblLook w:val="04A0" w:firstRow="1" w:lastRow="0" w:firstColumn="1" w:lastColumn="0" w:noHBand="0" w:noVBand="1"/>
      </w:tblPr>
      <w:tblGrid>
        <w:gridCol w:w="9533"/>
      </w:tblGrid>
      <w:tr w:rsidR="00F35FA0" w14:paraId="2DB439E1" w14:textId="77777777" w:rsidTr="00F35FA0">
        <w:tc>
          <w:tcPr>
            <w:tcW w:w="9533" w:type="dxa"/>
          </w:tcPr>
          <w:p w14:paraId="55DA33CA" w14:textId="2EFCE8BB" w:rsidR="00F35FA0" w:rsidRPr="002A2101" w:rsidRDefault="00F35FA0" w:rsidP="00F35FA0">
            <w:pPr>
              <w:rPr>
                <w:rFonts w:eastAsia="MS Mincho"/>
                <w:szCs w:val="20"/>
                <w:lang w:eastAsia="ja-JP"/>
              </w:rPr>
            </w:pPr>
            <w:r w:rsidRPr="002A2101">
              <w:rPr>
                <w:rFonts w:eastAsia="MS Mincho"/>
                <w:szCs w:val="20"/>
                <w:highlight w:val="green"/>
                <w:lang w:eastAsia="ja-JP"/>
              </w:rPr>
              <w:t>Agreements</w:t>
            </w:r>
          </w:p>
          <w:p w14:paraId="2F01C086" w14:textId="04B67BCC" w:rsidR="00F35FA0" w:rsidRDefault="00F35FA0" w:rsidP="00F35FA0">
            <w:pPr>
              <w:autoSpaceDE/>
              <w:autoSpaceDN/>
              <w:adjustRightInd/>
              <w:snapToGrid/>
              <w:rPr>
                <w:lang w:eastAsia="zh-CN"/>
              </w:rPr>
            </w:pPr>
            <w:r>
              <w:rPr>
                <w:rFonts w:hint="eastAsia"/>
                <w:lang w:eastAsia="zh-CN"/>
              </w:rPr>
              <w:t xml:space="preserve">Full TX power UL </w:t>
            </w:r>
            <w:r w:rsidRPr="00197233">
              <w:rPr>
                <w:lang w:eastAsia="zh-CN"/>
              </w:rPr>
              <w:t xml:space="preserve">with multiple power amplifier is supported at least for </w:t>
            </w:r>
            <w:r w:rsidR="00994305" w:rsidRPr="00197233">
              <w:rPr>
                <w:lang w:eastAsia="zh-CN"/>
              </w:rPr>
              <w:t>codebook based UL transmission</w:t>
            </w:r>
            <w:r w:rsidRPr="00197233">
              <w:rPr>
                <w:lang w:eastAsia="zh-CN"/>
              </w:rPr>
              <w:t xml:space="preserve"> for non-coherent and partial/non-coherent capable UEs. The support of this feature is indicated by the UE as part of UE capability signalling. For power class 3:</w:t>
            </w:r>
          </w:p>
          <w:p w14:paraId="71439CFC" w14:textId="77777777" w:rsidR="00F35FA0" w:rsidRDefault="00F35FA0" w:rsidP="00F35FA0">
            <w:pPr>
              <w:pStyle w:val="af"/>
              <w:numPr>
                <w:ilvl w:val="0"/>
                <w:numId w:val="18"/>
              </w:numPr>
              <w:autoSpaceDE/>
              <w:autoSpaceDN/>
              <w:adjustRightInd/>
              <w:snapToGrid/>
              <w:ind w:firstLineChars="0"/>
            </w:pPr>
            <w:r>
              <w:rPr>
                <w:b/>
              </w:rPr>
              <w:t xml:space="preserve"> </w:t>
            </w:r>
            <w:r>
              <w:t>UE capability 1: for the UE to support full Tx power in UL transmission</w:t>
            </w:r>
            <w:r w:rsidRPr="00F34302">
              <w:t>, full rated PAs on each Tx chain is supported with a new UE capability</w:t>
            </w:r>
          </w:p>
          <w:p w14:paraId="49EA5440" w14:textId="77777777" w:rsidR="00F35FA0" w:rsidRDefault="00F35FA0" w:rsidP="00F35FA0">
            <w:pPr>
              <w:pStyle w:val="af"/>
              <w:numPr>
                <w:ilvl w:val="2"/>
                <w:numId w:val="18"/>
              </w:numPr>
              <w:autoSpaceDE/>
              <w:autoSpaceDN/>
              <w:adjustRightInd/>
              <w:snapToGrid/>
              <w:ind w:firstLineChars="0"/>
            </w:pPr>
            <w:r>
              <w:t xml:space="preserve">FFS: detailed power scaling description </w:t>
            </w:r>
          </w:p>
          <w:p w14:paraId="3DAEF9E3" w14:textId="77777777" w:rsidR="00F35FA0" w:rsidRDefault="00F35FA0" w:rsidP="00F35FA0">
            <w:pPr>
              <w:pStyle w:val="af"/>
              <w:numPr>
                <w:ilvl w:val="2"/>
                <w:numId w:val="18"/>
              </w:numPr>
              <w:autoSpaceDE/>
              <w:autoSpaceDN/>
              <w:adjustRightInd/>
              <w:snapToGrid/>
              <w:ind w:firstLineChars="0"/>
            </w:pPr>
            <w:r>
              <w:t>Note: Full Tx power means UE delivers total power of 23dBm for PC3</w:t>
            </w:r>
          </w:p>
          <w:p w14:paraId="7CB53CBF" w14:textId="77777777" w:rsidR="00F35FA0" w:rsidRPr="00854BE0" w:rsidRDefault="00F35FA0" w:rsidP="00F35FA0">
            <w:pPr>
              <w:pStyle w:val="af"/>
              <w:numPr>
                <w:ilvl w:val="0"/>
                <w:numId w:val="18"/>
              </w:numPr>
              <w:ind w:firstLineChars="0"/>
            </w:pPr>
            <w:r w:rsidRPr="00854BE0">
              <w:t xml:space="preserve">UE capability 2: for the UE to support full Tx power in UL transmission, no Tx chain is assumed to deliver full power with the new UE capability </w:t>
            </w:r>
          </w:p>
          <w:p w14:paraId="4FE86FEF" w14:textId="77777777" w:rsidR="00F35FA0" w:rsidRDefault="00F35FA0" w:rsidP="00F35FA0">
            <w:pPr>
              <w:pStyle w:val="af"/>
              <w:numPr>
                <w:ilvl w:val="2"/>
                <w:numId w:val="18"/>
              </w:numPr>
              <w:autoSpaceDE/>
              <w:autoSpaceDN/>
              <w:adjustRightInd/>
              <w:snapToGrid/>
              <w:ind w:firstLineChars="0"/>
            </w:pPr>
            <w:r>
              <w:rPr>
                <w:rFonts w:hint="eastAsia"/>
                <w:lang w:eastAsia="zh-CN"/>
              </w:rPr>
              <w:t>FFS: detailed design</w:t>
            </w:r>
          </w:p>
          <w:p w14:paraId="231B0A1A" w14:textId="77777777" w:rsidR="00F35FA0" w:rsidRPr="00AE5F28" w:rsidRDefault="00F35FA0" w:rsidP="00F35FA0">
            <w:pPr>
              <w:pStyle w:val="af"/>
              <w:numPr>
                <w:ilvl w:val="0"/>
                <w:numId w:val="18"/>
              </w:numPr>
              <w:autoSpaceDE/>
              <w:autoSpaceDN/>
              <w:adjustRightInd/>
              <w:snapToGrid/>
              <w:ind w:firstLineChars="0"/>
              <w:contextualSpacing/>
              <w:rPr>
                <w:rFonts w:eastAsia="宋体"/>
              </w:rPr>
            </w:pPr>
            <w:r w:rsidRPr="00AE5F28">
              <w:rPr>
                <w:rFonts w:eastAsia="宋体" w:hint="eastAsia"/>
              </w:rPr>
              <w:t>UE capability 3:</w:t>
            </w:r>
            <w:r w:rsidRPr="00AE5F28">
              <w:rPr>
                <w:rFonts w:eastAsia="宋体"/>
              </w:rPr>
              <w:t xml:space="preserve"> for the UE to support full Tx power in UL transmission, subset of Tx chains with full rated PAs is supported with a new UE capability</w:t>
            </w:r>
          </w:p>
          <w:p w14:paraId="5F5F5EF6" w14:textId="77777777" w:rsidR="00F35FA0" w:rsidRDefault="00F35FA0" w:rsidP="00F35FA0">
            <w:pPr>
              <w:autoSpaceDE/>
              <w:autoSpaceDN/>
              <w:adjustRightInd/>
              <w:snapToGrid/>
            </w:pPr>
            <w:r>
              <w:t>FFS: Whether all three capabilities will be specified or a subset will be specified</w:t>
            </w:r>
          </w:p>
          <w:p w14:paraId="68CAE333" w14:textId="77777777" w:rsidR="00F35FA0" w:rsidRDefault="00F35FA0" w:rsidP="00F35FA0">
            <w:pPr>
              <w:autoSpaceDE/>
              <w:autoSpaceDN/>
              <w:adjustRightInd/>
              <w:snapToGrid/>
            </w:pPr>
            <w:r>
              <w:t>FFS: UE capability signalling/reporting details</w:t>
            </w:r>
          </w:p>
          <w:p w14:paraId="7124D960" w14:textId="411CBE6F" w:rsidR="00F35FA0" w:rsidRDefault="00F35FA0" w:rsidP="00B01778">
            <w:pPr>
              <w:autoSpaceDE/>
              <w:autoSpaceDN/>
              <w:adjustRightInd/>
              <w:snapToGrid/>
              <w:rPr>
                <w:lang w:eastAsia="zh-CN"/>
              </w:rPr>
            </w:pPr>
            <w:r>
              <w:t>Note: Two or more of the above capabilities could be merged depending on the further details</w:t>
            </w:r>
            <w:r>
              <w:rPr>
                <w:rFonts w:hint="eastAsia"/>
                <w:lang w:eastAsia="zh-CN"/>
              </w:rPr>
              <w:t>.</w:t>
            </w:r>
          </w:p>
        </w:tc>
      </w:tr>
    </w:tbl>
    <w:p w14:paraId="74E07F4B" w14:textId="6380C63E" w:rsidR="00994305" w:rsidRDefault="00DC5D78" w:rsidP="00B01778">
      <w:pPr>
        <w:jc w:val="left"/>
        <w:rPr>
          <w:lang w:eastAsia="zh-CN"/>
        </w:rPr>
      </w:pPr>
      <w:r>
        <w:rPr>
          <w:lang w:eastAsia="zh-CN"/>
        </w:rPr>
        <w:t>In RAN1 96</w:t>
      </w:r>
      <w:r w:rsidR="00994305">
        <w:rPr>
          <w:lang w:eastAsia="zh-CN"/>
        </w:rPr>
        <w:t xml:space="preserve">, </w:t>
      </w:r>
      <w:r w:rsidR="00795154">
        <w:rPr>
          <w:lang w:eastAsia="zh-CN"/>
        </w:rPr>
        <w:t>UE capability 1</w:t>
      </w:r>
      <w:r w:rsidR="00323C11">
        <w:rPr>
          <w:lang w:eastAsia="zh-CN"/>
        </w:rPr>
        <w:t xml:space="preserve"> and </w:t>
      </w:r>
      <w:r w:rsidR="00BB1F3C">
        <w:rPr>
          <w:lang w:eastAsia="zh-CN"/>
        </w:rPr>
        <w:t>3 were agreed that can be supported full power transmission and UE capabi</w:t>
      </w:r>
      <w:r w:rsidR="00FE64E5">
        <w:rPr>
          <w:lang w:eastAsia="zh-CN"/>
        </w:rPr>
        <w:t>lity 2 was under working assumption</w:t>
      </w:r>
      <w:r w:rsidR="009A1EFA">
        <w:rPr>
          <w:lang w:eastAsia="zh-CN"/>
        </w:rPr>
        <w:t xml:space="preserve"> [2]</w:t>
      </w:r>
      <w:r w:rsidR="00FD710E">
        <w:rPr>
          <w:lang w:eastAsia="zh-CN"/>
        </w:rPr>
        <w:t>.</w:t>
      </w:r>
    </w:p>
    <w:tbl>
      <w:tblPr>
        <w:tblStyle w:val="ac"/>
        <w:tblW w:w="0" w:type="auto"/>
        <w:tblLook w:val="04A0" w:firstRow="1" w:lastRow="0" w:firstColumn="1" w:lastColumn="0" w:noHBand="0" w:noVBand="1"/>
      </w:tblPr>
      <w:tblGrid>
        <w:gridCol w:w="9533"/>
      </w:tblGrid>
      <w:tr w:rsidR="00FD710E" w14:paraId="4AADEC9D" w14:textId="77777777" w:rsidTr="00FD710E">
        <w:tc>
          <w:tcPr>
            <w:tcW w:w="9533" w:type="dxa"/>
          </w:tcPr>
          <w:p w14:paraId="067C8E7F" w14:textId="07810DA1" w:rsidR="00181CFD" w:rsidRPr="002A2101" w:rsidRDefault="00181CFD" w:rsidP="00181CFD">
            <w:pPr>
              <w:rPr>
                <w:rFonts w:eastAsia="MS Mincho"/>
                <w:szCs w:val="20"/>
                <w:lang w:eastAsia="ja-JP"/>
              </w:rPr>
            </w:pPr>
            <w:r w:rsidRPr="002A2101">
              <w:rPr>
                <w:rFonts w:eastAsia="MS Mincho"/>
                <w:szCs w:val="20"/>
                <w:highlight w:val="green"/>
                <w:lang w:eastAsia="ja-JP"/>
              </w:rPr>
              <w:t>Agreements</w:t>
            </w:r>
          </w:p>
          <w:p w14:paraId="585385B0" w14:textId="77777777" w:rsidR="00FD710E" w:rsidRDefault="005247CC" w:rsidP="00B01778">
            <w:pPr>
              <w:jc w:val="left"/>
              <w:rPr>
                <w:lang w:eastAsia="zh-CN"/>
              </w:rPr>
            </w:pPr>
            <w:r>
              <w:rPr>
                <w:rFonts w:hint="eastAsia"/>
                <w:lang w:eastAsia="zh-CN"/>
              </w:rPr>
              <w:t>Note: UE capability 1, 2, 3 agreed in RAN1#</w:t>
            </w:r>
            <w:r>
              <w:rPr>
                <w:lang w:eastAsia="zh-CN"/>
              </w:rPr>
              <w:t>AH1901 mean the PA a</w:t>
            </w:r>
            <w:r w:rsidR="00736405">
              <w:rPr>
                <w:lang w:eastAsia="zh-CN"/>
              </w:rPr>
              <w:t>rchitectures</w:t>
            </w:r>
          </w:p>
          <w:p w14:paraId="0436C29D" w14:textId="77777777" w:rsidR="00736405" w:rsidRDefault="00736405" w:rsidP="00B01778">
            <w:pPr>
              <w:jc w:val="left"/>
              <w:rPr>
                <w:lang w:eastAsia="zh-CN"/>
              </w:rPr>
            </w:pPr>
            <w:r>
              <w:rPr>
                <w:lang w:eastAsia="zh-CN"/>
              </w:rPr>
              <w:t>At least for PC3, UE capability 1, 3</w:t>
            </w:r>
            <w:r w:rsidR="00E175A8">
              <w:rPr>
                <w:lang w:eastAsia="zh-CN"/>
              </w:rPr>
              <w:t xml:space="preserve"> can support full power transmission.</w:t>
            </w:r>
          </w:p>
          <w:p w14:paraId="5CC7797B" w14:textId="77777777" w:rsidR="00E175A8" w:rsidRPr="00FA2D78" w:rsidRDefault="00E175A8" w:rsidP="00E175A8">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775D2052" w14:textId="3956FAE8" w:rsidR="00FC5D2E" w:rsidRPr="00790E40" w:rsidRDefault="006B738D" w:rsidP="001115B4">
            <w:pPr>
              <w:pStyle w:val="af"/>
              <w:numPr>
                <w:ilvl w:val="0"/>
                <w:numId w:val="39"/>
              </w:numPr>
              <w:ind w:firstLineChars="0"/>
              <w:jc w:val="left"/>
              <w:rPr>
                <w:lang w:eastAsia="zh-CN"/>
              </w:rPr>
            </w:pPr>
            <w:r>
              <w:rPr>
                <w:rFonts w:hint="eastAsia"/>
                <w:lang w:eastAsia="zh-CN"/>
              </w:rPr>
              <w:t>Comp</w:t>
            </w:r>
            <w:r>
              <w:rPr>
                <w:lang w:eastAsia="zh-CN"/>
              </w:rPr>
              <w:t>anies to check for any implementation issues and/or performance of Rel-16 full power</w:t>
            </w:r>
            <w:r w:rsidR="00790E40">
              <w:rPr>
                <w:lang w:eastAsia="zh-CN"/>
              </w:rPr>
              <w:t xml:space="preserve"> transmission compared </w:t>
            </w:r>
            <w:r w:rsidR="00FC5D2E">
              <w:rPr>
                <w:lang w:eastAsia="zh-CN"/>
              </w:rPr>
              <w:t>to Rel</w:t>
            </w:r>
            <w:r w:rsidR="00790E40">
              <w:rPr>
                <w:lang w:eastAsia="zh-CN"/>
              </w:rPr>
              <w:t>-15 non-coherent codebook subset uplink transmission.</w:t>
            </w:r>
          </w:p>
        </w:tc>
      </w:tr>
    </w:tbl>
    <w:p w14:paraId="0B3893EB" w14:textId="58E76EAF" w:rsidR="001115B4" w:rsidRDefault="00DC5D78" w:rsidP="00B01778">
      <w:pPr>
        <w:jc w:val="left"/>
        <w:rPr>
          <w:lang w:eastAsia="zh-CN"/>
        </w:rPr>
      </w:pPr>
      <w:r>
        <w:rPr>
          <w:rFonts w:hint="eastAsia"/>
          <w:lang w:eastAsia="zh-CN"/>
        </w:rPr>
        <w:t xml:space="preserve">During </w:t>
      </w:r>
      <w:r>
        <w:rPr>
          <w:lang w:eastAsia="zh-CN"/>
        </w:rPr>
        <w:t xml:space="preserve">the last meeting, </w:t>
      </w:r>
      <w:r w:rsidR="001115B4">
        <w:rPr>
          <w:lang w:eastAsia="zh-CN"/>
        </w:rPr>
        <w:t>it has agreed to support capability 2, and some candid</w:t>
      </w:r>
      <w:r w:rsidR="00BF5FE5">
        <w:rPr>
          <w:lang w:eastAsia="zh-CN"/>
        </w:rPr>
        <w:t>ate solutions to capability 2 were</w:t>
      </w:r>
      <w:r w:rsidR="001115B4">
        <w:rPr>
          <w:lang w:eastAsia="zh-CN"/>
        </w:rPr>
        <w:t xml:space="preserve"> also listed for down-selection [3]. </w:t>
      </w:r>
    </w:p>
    <w:tbl>
      <w:tblPr>
        <w:tblStyle w:val="ac"/>
        <w:tblW w:w="0" w:type="auto"/>
        <w:tblLook w:val="04A0" w:firstRow="1" w:lastRow="0" w:firstColumn="1" w:lastColumn="0" w:noHBand="0" w:noVBand="1"/>
      </w:tblPr>
      <w:tblGrid>
        <w:gridCol w:w="9533"/>
      </w:tblGrid>
      <w:tr w:rsidR="00C052E1" w14:paraId="7C026B5C" w14:textId="77777777" w:rsidTr="003F368F">
        <w:tc>
          <w:tcPr>
            <w:tcW w:w="9533" w:type="dxa"/>
          </w:tcPr>
          <w:p w14:paraId="3116DFAD" w14:textId="77777777" w:rsidR="009F22D2" w:rsidRDefault="009F22D2" w:rsidP="009F22D2">
            <w:pPr>
              <w:autoSpaceDE/>
              <w:autoSpaceDN/>
              <w:adjustRightInd/>
              <w:snapToGrid/>
              <w:rPr>
                <w:lang w:eastAsia="zh-CN"/>
              </w:rPr>
            </w:pPr>
          </w:p>
          <w:p w14:paraId="0539B925" w14:textId="77777777" w:rsidR="009F22D2" w:rsidRPr="002A2101" w:rsidRDefault="009F22D2" w:rsidP="009F22D2">
            <w:pPr>
              <w:rPr>
                <w:rFonts w:eastAsia="MS Mincho"/>
                <w:szCs w:val="20"/>
                <w:lang w:eastAsia="ja-JP"/>
              </w:rPr>
            </w:pPr>
            <w:r w:rsidRPr="002A2101">
              <w:rPr>
                <w:rFonts w:eastAsia="MS Mincho"/>
                <w:szCs w:val="20"/>
                <w:highlight w:val="green"/>
                <w:lang w:eastAsia="ja-JP"/>
              </w:rPr>
              <w:t>Agreements</w:t>
            </w:r>
          </w:p>
          <w:p w14:paraId="71524A86" w14:textId="77777777" w:rsidR="009F22D2" w:rsidRDefault="006504D0" w:rsidP="009F22D2">
            <w:pPr>
              <w:autoSpaceDE/>
              <w:autoSpaceDN/>
              <w:adjustRightInd/>
              <w:snapToGrid/>
              <w:rPr>
                <w:lang w:eastAsia="zh-CN"/>
              </w:rPr>
            </w:pPr>
            <w:r>
              <w:rPr>
                <w:rFonts w:hint="eastAsia"/>
                <w:lang w:eastAsia="zh-CN"/>
              </w:rPr>
              <w:t>RAN1 will select one of the alternative solutions below to support UE</w:t>
            </w:r>
            <w:r>
              <w:rPr>
                <w:lang w:eastAsia="zh-CN"/>
              </w:rPr>
              <w:t xml:space="preserve"> </w:t>
            </w:r>
            <w:r w:rsidRPr="006504D0">
              <w:rPr>
                <w:lang w:eastAsia="zh-CN"/>
              </w:rPr>
              <w:t xml:space="preserve">capability 2. Further clarification or </w:t>
            </w:r>
            <w:r w:rsidRPr="006504D0">
              <w:rPr>
                <w:lang w:eastAsia="zh-CN"/>
              </w:rPr>
              <w:lastRenderedPageBreak/>
              <w:t>details are needed for Alt1, Alt3-1, Alt3-2, and Alt5. Email discussion by 17th of April for companies to provide clarification on Alt1, Alt3-1, Alt3-2, and Alt5. To be coordinated by Rakesh (vivo).</w:t>
            </w:r>
          </w:p>
          <w:p w14:paraId="469377C8" w14:textId="77777777" w:rsidR="006504D0" w:rsidRDefault="006504D0" w:rsidP="006504D0">
            <w:pPr>
              <w:pStyle w:val="af"/>
              <w:numPr>
                <w:ilvl w:val="0"/>
                <w:numId w:val="47"/>
              </w:numPr>
              <w:autoSpaceDE/>
              <w:autoSpaceDN/>
              <w:adjustRightInd/>
              <w:snapToGrid/>
              <w:ind w:firstLineChars="0"/>
              <w:rPr>
                <w:lang w:eastAsia="zh-CN"/>
              </w:rPr>
            </w:pPr>
            <w:r w:rsidRPr="006504D0">
              <w:rPr>
                <w:lang w:eastAsia="zh-CN"/>
              </w:rPr>
              <w:t>Alt1: Option1-1 (Support a new codebookSubset for non-coherent and partial-coherent transmission capable UEs, e.g. for 2Tx the new codeboookSubset is all non-antenna selection TPMIs or with only TPMI [1 1] for rank 1)</w:t>
            </w:r>
          </w:p>
          <w:p w14:paraId="11EAA0A7" w14:textId="77777777" w:rsidR="006504D0" w:rsidRDefault="006504D0" w:rsidP="006504D0">
            <w:pPr>
              <w:pStyle w:val="af"/>
              <w:numPr>
                <w:ilvl w:val="0"/>
                <w:numId w:val="47"/>
              </w:numPr>
              <w:autoSpaceDE/>
              <w:autoSpaceDN/>
              <w:adjustRightInd/>
              <w:snapToGrid/>
              <w:ind w:firstLineChars="0"/>
              <w:rPr>
                <w:lang w:eastAsia="zh-CN"/>
              </w:rPr>
            </w:pPr>
            <w:r>
              <w:rPr>
                <w:lang w:eastAsia="zh-CN"/>
              </w:rPr>
              <w:t>Alt3-1: Option3+Option2 (Multiple SRS resources with different number of SRS port(s) in each resource)</w:t>
            </w:r>
          </w:p>
          <w:p w14:paraId="7121E4EE" w14:textId="77777777" w:rsidR="006504D0" w:rsidRDefault="006504D0" w:rsidP="006504D0">
            <w:pPr>
              <w:pStyle w:val="af"/>
              <w:numPr>
                <w:ilvl w:val="1"/>
                <w:numId w:val="47"/>
              </w:numPr>
              <w:autoSpaceDE/>
              <w:autoSpaceDN/>
              <w:adjustRightInd/>
              <w:snapToGrid/>
              <w:ind w:firstLineChars="0"/>
              <w:rPr>
                <w:lang w:eastAsia="zh-CN"/>
              </w:rPr>
            </w:pPr>
            <w:r>
              <w:rPr>
                <w:lang w:eastAsia="zh-CN"/>
              </w:rPr>
              <w:t>FFS: Whether to additionally support Option 1-2</w:t>
            </w:r>
          </w:p>
          <w:p w14:paraId="3C587C7E" w14:textId="77777777" w:rsidR="006504D0" w:rsidRDefault="006504D0" w:rsidP="006504D0">
            <w:pPr>
              <w:pStyle w:val="af"/>
              <w:numPr>
                <w:ilvl w:val="0"/>
                <w:numId w:val="47"/>
              </w:numPr>
              <w:autoSpaceDE/>
              <w:autoSpaceDN/>
              <w:adjustRightInd/>
              <w:snapToGrid/>
              <w:ind w:firstLineChars="0"/>
              <w:rPr>
                <w:lang w:eastAsia="zh-CN"/>
              </w:rPr>
            </w:pPr>
            <w:r>
              <w:rPr>
                <w:lang w:eastAsia="zh-CN"/>
              </w:rPr>
              <w:t>Alt3-2: Option3+Option2+ Option1-1 (Multiple SRS resources with different number of SRS port(s) in each resource)</w:t>
            </w:r>
          </w:p>
          <w:p w14:paraId="44513F9E" w14:textId="7BA8720B" w:rsidR="006504D0" w:rsidRDefault="006504D0" w:rsidP="006504D0">
            <w:pPr>
              <w:pStyle w:val="af"/>
              <w:numPr>
                <w:ilvl w:val="0"/>
                <w:numId w:val="47"/>
              </w:numPr>
              <w:autoSpaceDE/>
              <w:autoSpaceDN/>
              <w:adjustRightInd/>
              <w:snapToGrid/>
              <w:ind w:firstLineChars="0"/>
              <w:rPr>
                <w:lang w:eastAsia="zh-CN"/>
              </w:rPr>
            </w:pPr>
            <w:r>
              <w:rPr>
                <w:lang w:eastAsia="zh-CN"/>
              </w:rPr>
              <w:t>Alt5: FDM multi-port simultaneous transmission</w:t>
            </w:r>
          </w:p>
        </w:tc>
      </w:tr>
    </w:tbl>
    <w:p w14:paraId="378A77F0" w14:textId="29E4A535" w:rsidR="002F2F1F" w:rsidRDefault="001B566B" w:rsidP="00B01778">
      <w:pPr>
        <w:jc w:val="left"/>
        <w:rPr>
          <w:lang w:eastAsia="zh-CN"/>
        </w:rPr>
      </w:pPr>
      <w:r w:rsidRPr="001B566B">
        <w:rPr>
          <w:lang w:eastAsia="zh-CN"/>
        </w:rPr>
        <w:lastRenderedPageBreak/>
        <w:t xml:space="preserve">In this </w:t>
      </w:r>
      <w:r w:rsidR="00AD04CB">
        <w:rPr>
          <w:lang w:eastAsia="zh-CN"/>
        </w:rPr>
        <w:t>contribution, we</w:t>
      </w:r>
      <w:r w:rsidRPr="001B566B">
        <w:rPr>
          <w:lang w:eastAsia="zh-CN"/>
        </w:rPr>
        <w:t xml:space="preserve"> will </w:t>
      </w:r>
      <w:r w:rsidR="00FE1502">
        <w:rPr>
          <w:lang w:eastAsia="zh-CN"/>
        </w:rPr>
        <w:t>provide our</w:t>
      </w:r>
      <w:r w:rsidR="008B4D13" w:rsidRPr="00BB1958">
        <w:rPr>
          <w:lang w:eastAsia="zh-CN"/>
        </w:rPr>
        <w:t xml:space="preserve"> </w:t>
      </w:r>
      <w:r w:rsidR="007A31F4">
        <w:rPr>
          <w:lang w:eastAsia="zh-CN"/>
        </w:rPr>
        <w:t>opinion</w:t>
      </w:r>
      <w:r w:rsidR="00C80700">
        <w:rPr>
          <w:lang w:eastAsia="zh-CN"/>
        </w:rPr>
        <w:t>s</w:t>
      </w:r>
      <w:r w:rsidR="00C703C6">
        <w:rPr>
          <w:lang w:eastAsia="zh-CN"/>
        </w:rPr>
        <w:t xml:space="preserve"> </w:t>
      </w:r>
      <w:r w:rsidR="00C80700">
        <w:rPr>
          <w:lang w:eastAsia="zh-CN"/>
        </w:rPr>
        <w:t>on</w:t>
      </w:r>
      <w:r w:rsidR="00C703C6">
        <w:rPr>
          <w:lang w:eastAsia="zh-CN"/>
        </w:rPr>
        <w:t xml:space="preserve"> </w:t>
      </w:r>
      <w:r w:rsidR="00155840">
        <w:rPr>
          <w:lang w:eastAsia="zh-CN"/>
        </w:rPr>
        <w:t>the solution</w:t>
      </w:r>
      <w:r w:rsidR="001115B4">
        <w:rPr>
          <w:lang w:eastAsia="zh-CN"/>
        </w:rPr>
        <w:t>s</w:t>
      </w:r>
      <w:r w:rsidR="00155840">
        <w:rPr>
          <w:lang w:eastAsia="zh-CN"/>
        </w:rPr>
        <w:t xml:space="preserve"> to support UE capability 2</w:t>
      </w:r>
      <w:r w:rsidR="004E1870" w:rsidRPr="00BB1958">
        <w:rPr>
          <w:lang w:eastAsia="zh-CN"/>
        </w:rPr>
        <w:t>.</w:t>
      </w:r>
    </w:p>
    <w:p w14:paraId="564B65A1" w14:textId="77777777" w:rsidR="007F7F36" w:rsidRDefault="007F7F36" w:rsidP="00B01778">
      <w:pPr>
        <w:jc w:val="left"/>
        <w:rPr>
          <w:lang w:eastAsia="zh-CN"/>
        </w:rPr>
      </w:pPr>
    </w:p>
    <w:p w14:paraId="323F485F" w14:textId="6301AE94" w:rsidR="000528CB" w:rsidRPr="0016608F" w:rsidRDefault="007F7F36" w:rsidP="0016608F">
      <w:pPr>
        <w:pStyle w:val="1"/>
        <w:rPr>
          <w:lang w:eastAsia="zh-CN"/>
        </w:rPr>
      </w:pPr>
      <w:r>
        <w:rPr>
          <w:rFonts w:hint="eastAsia"/>
          <w:lang w:eastAsia="zh-CN"/>
        </w:rPr>
        <w:t>D</w:t>
      </w:r>
      <w:r>
        <w:rPr>
          <w:lang w:eastAsia="zh-CN"/>
        </w:rPr>
        <w:t>iscussion</w:t>
      </w:r>
    </w:p>
    <w:p w14:paraId="4F4A538E" w14:textId="460078A2" w:rsidR="000C1BF2" w:rsidRPr="0016608F" w:rsidRDefault="002D1422" w:rsidP="0034059C">
      <w:pPr>
        <w:autoSpaceDE/>
        <w:autoSpaceDN/>
        <w:adjustRightInd/>
        <w:snapToGrid/>
        <w:rPr>
          <w:lang w:eastAsia="zh-CN"/>
        </w:rPr>
      </w:pPr>
      <w:r>
        <w:rPr>
          <w:lang w:eastAsia="zh-CN"/>
        </w:rPr>
        <w:t>Alt</w:t>
      </w:r>
      <w:r w:rsidR="0016608F">
        <w:rPr>
          <w:lang w:eastAsia="zh-CN"/>
        </w:rPr>
        <w:t>.</w:t>
      </w:r>
      <w:r>
        <w:rPr>
          <w:lang w:eastAsia="zh-CN"/>
        </w:rPr>
        <w:t xml:space="preserve"> 1 requires a new codebookSubset</w:t>
      </w:r>
      <w:r w:rsidR="0089448E">
        <w:rPr>
          <w:lang w:eastAsia="zh-CN"/>
        </w:rPr>
        <w:t xml:space="preserve"> </w:t>
      </w:r>
      <w:r w:rsidR="001414C9">
        <w:rPr>
          <w:lang w:eastAsia="zh-CN"/>
        </w:rPr>
        <w:t>for the rank value(s) where full power transmission in UL is not achievable</w:t>
      </w:r>
      <w:r w:rsidR="00145A74">
        <w:rPr>
          <w:lang w:eastAsia="zh-CN"/>
        </w:rPr>
        <w:t xml:space="preserve"> for UE capability 2</w:t>
      </w:r>
      <w:r w:rsidR="002669E5">
        <w:rPr>
          <w:lang w:eastAsia="zh-CN"/>
        </w:rPr>
        <w:t>.</w:t>
      </w:r>
      <w:r w:rsidR="0089448E">
        <w:rPr>
          <w:lang w:eastAsia="zh-CN"/>
        </w:rPr>
        <w:t xml:space="preserve"> For example, for the non-coherent transmission capable UE with </w:t>
      </w:r>
      <w:r w:rsidR="0089448E">
        <w:rPr>
          <w:lang w:val="en-GB" w:eastAsia="zh-CN"/>
        </w:rPr>
        <w:t xml:space="preserve">[20dBm, 17dBm, 20dBm, 17dBm] PAs, instead of supporting </w:t>
      </w:r>
      <m:oMath>
        <m:f>
          <m:fPr>
            <m:ctrlPr>
              <w:rPr>
                <w:rFonts w:ascii="Cambria Math" w:hAnsi="Cambria Math"/>
                <w:lang w:val="en-GB" w:eastAsia="zh-CN"/>
              </w:rPr>
            </m:ctrlPr>
          </m:fPr>
          <m:num>
            <m:r>
              <w:rPr>
                <w:rFonts w:ascii="Cambria Math" w:hAnsi="Cambria Math"/>
                <w:lang w:val="en-GB" w:eastAsia="zh-CN"/>
              </w:rPr>
              <m:t>1</m:t>
            </m:r>
          </m:num>
          <m:den>
            <m:r>
              <w:rPr>
                <w:rFonts w:ascii="Cambria Math" w:hAnsi="Cambria Math"/>
                <w:lang w:val="en-GB" w:eastAsia="zh-CN"/>
              </w:rPr>
              <m:t>2</m:t>
            </m:r>
          </m:den>
        </m:f>
        <m:sSup>
          <m:sSupPr>
            <m:ctrlPr>
              <w:rPr>
                <w:rFonts w:ascii="Cambria Math" w:hAnsi="Cambria Math"/>
                <w:i/>
                <w:lang w:val="en-GB" w:eastAsia="zh-CN"/>
              </w:rPr>
            </m:ctrlPr>
          </m:sSupPr>
          <m:e>
            <m:d>
              <m:dPr>
                <m:begChr m:val="["/>
                <m:endChr m:val="]"/>
                <m:ctrlPr>
                  <w:rPr>
                    <w:rFonts w:ascii="Cambria Math" w:hAnsi="Cambria Math"/>
                    <w:i/>
                    <w:lang w:val="en-GB" w:eastAsia="zh-CN"/>
                  </w:rPr>
                </m:ctrlPr>
              </m:dPr>
              <m:e>
                <m:r>
                  <w:rPr>
                    <w:rFonts w:ascii="Cambria Math" w:hAnsi="Cambria Math"/>
                    <w:lang w:val="en-GB" w:eastAsia="zh-CN"/>
                  </w:rPr>
                  <m:t>1 0 0 0</m:t>
                </m:r>
              </m:e>
            </m:d>
          </m:e>
          <m:sup>
            <m:r>
              <w:rPr>
                <w:rFonts w:ascii="Cambria Math" w:hAnsi="Cambria Math"/>
                <w:lang w:val="en-GB" w:eastAsia="zh-CN"/>
              </w:rPr>
              <m:t>T</m:t>
            </m:r>
          </m:sup>
        </m:sSup>
      </m:oMath>
      <w:r w:rsidR="002669E5">
        <w:rPr>
          <w:lang w:eastAsia="zh-CN"/>
        </w:rPr>
        <w:t xml:space="preserve"> </w:t>
      </w:r>
      <w:r w:rsidR="0089448E">
        <w:rPr>
          <w:lang w:eastAsia="zh-CN"/>
        </w:rPr>
        <w:t xml:space="preserve">for rank 1 transmission, </w:t>
      </w:r>
      <m:oMath>
        <m:f>
          <m:fPr>
            <m:ctrlPr>
              <w:rPr>
                <w:rFonts w:ascii="Cambria Math" w:hAnsi="Cambria Math"/>
                <w:lang w:val="en-GB" w:eastAsia="zh-CN"/>
              </w:rPr>
            </m:ctrlPr>
          </m:fPr>
          <m:num>
            <m:r>
              <w:rPr>
                <w:rFonts w:ascii="Cambria Math" w:hAnsi="Cambria Math"/>
                <w:lang w:val="en-GB" w:eastAsia="zh-CN"/>
              </w:rPr>
              <m:t>1</m:t>
            </m:r>
          </m:num>
          <m:den>
            <m:r>
              <w:rPr>
                <w:rFonts w:ascii="Cambria Math" w:hAnsi="Cambria Math"/>
                <w:lang w:val="en-GB" w:eastAsia="zh-CN"/>
              </w:rPr>
              <m:t>2</m:t>
            </m:r>
          </m:den>
        </m:f>
        <m:sSup>
          <m:sSupPr>
            <m:ctrlPr>
              <w:rPr>
                <w:rFonts w:ascii="Cambria Math" w:hAnsi="Cambria Math"/>
                <w:i/>
                <w:lang w:val="en-GB" w:eastAsia="zh-CN"/>
              </w:rPr>
            </m:ctrlPr>
          </m:sSupPr>
          <m:e>
            <m:d>
              <m:dPr>
                <m:begChr m:val="["/>
                <m:endChr m:val="]"/>
                <m:ctrlPr>
                  <w:rPr>
                    <w:rFonts w:ascii="Cambria Math" w:hAnsi="Cambria Math"/>
                    <w:i/>
                    <w:lang w:val="en-GB" w:eastAsia="zh-CN"/>
                  </w:rPr>
                </m:ctrlPr>
              </m:dPr>
              <m:e>
                <m:r>
                  <w:rPr>
                    <w:rFonts w:ascii="Cambria Math" w:hAnsi="Cambria Math"/>
                    <w:lang w:val="en-GB" w:eastAsia="zh-CN"/>
                  </w:rPr>
                  <m:t>1 0 1 0</m:t>
                </m:r>
              </m:e>
            </m:d>
          </m:e>
          <m:sup>
            <m:r>
              <w:rPr>
                <w:rFonts w:ascii="Cambria Math" w:hAnsi="Cambria Math"/>
                <w:lang w:val="en-GB" w:eastAsia="zh-CN"/>
              </w:rPr>
              <m:t>T</m:t>
            </m:r>
          </m:sup>
        </m:sSup>
      </m:oMath>
      <w:r w:rsidR="0089448E">
        <w:rPr>
          <w:rFonts w:hint="eastAsia"/>
          <w:lang w:val="en-GB" w:eastAsia="zh-CN"/>
        </w:rPr>
        <w:t xml:space="preserve"> should be </w:t>
      </w:r>
      <w:r w:rsidR="00486441">
        <w:rPr>
          <w:lang w:val="en-GB" w:eastAsia="zh-CN"/>
        </w:rPr>
        <w:t>selected</w:t>
      </w:r>
      <w:r w:rsidR="0089448E">
        <w:rPr>
          <w:rFonts w:hint="eastAsia"/>
          <w:lang w:val="en-GB" w:eastAsia="zh-CN"/>
        </w:rPr>
        <w:t xml:space="preserve">. </w:t>
      </w:r>
      <w:r w:rsidR="0016608F">
        <w:rPr>
          <w:lang w:val="en-GB" w:eastAsia="zh-CN"/>
        </w:rPr>
        <w:t>Therefore, it can provide some necessary precoder options that are current excluded for non-coherent and partial-coherent UEs</w:t>
      </w:r>
      <w:r w:rsidR="00486441" w:rsidRPr="00486441">
        <w:rPr>
          <w:lang w:val="en-GB" w:eastAsia="zh-CN"/>
        </w:rPr>
        <w:t xml:space="preserve"> </w:t>
      </w:r>
      <w:r w:rsidR="00486441">
        <w:rPr>
          <w:lang w:val="en-GB" w:eastAsia="zh-CN"/>
        </w:rPr>
        <w:t>based on this solution.</w:t>
      </w:r>
      <w:r w:rsidR="0016608F">
        <w:rPr>
          <w:lang w:val="en-GB" w:eastAsia="zh-CN"/>
        </w:rPr>
        <w:t xml:space="preserve"> On the other side, </w:t>
      </w:r>
      <w:r w:rsidR="0016608F">
        <w:rPr>
          <w:lang w:eastAsia="zh-CN"/>
        </w:rPr>
        <w:t xml:space="preserve">power control mechanism (Option 3) need also be modified, as </w:t>
      </w:r>
      <w:r w:rsidR="00385530">
        <w:rPr>
          <w:lang w:eastAsia="zh-CN"/>
        </w:rPr>
        <w:t>it cannot achieve full power tran</w:t>
      </w:r>
      <w:r w:rsidR="003262A0">
        <w:rPr>
          <w:lang w:eastAsia="zh-CN"/>
        </w:rPr>
        <w:t xml:space="preserve">smission </w:t>
      </w:r>
      <w:r w:rsidR="00385530">
        <w:rPr>
          <w:lang w:eastAsia="zh-CN"/>
        </w:rPr>
        <w:t>for PUSCH</w:t>
      </w:r>
      <w:r w:rsidR="003262A0">
        <w:rPr>
          <w:lang w:eastAsia="zh-CN"/>
        </w:rPr>
        <w:t xml:space="preserve"> if reuse the </w:t>
      </w:r>
      <w:r w:rsidR="0016608F">
        <w:rPr>
          <w:lang w:eastAsia="zh-CN"/>
        </w:rPr>
        <w:t xml:space="preserve">power scaling defined in R15. </w:t>
      </w:r>
      <w:r w:rsidR="00385530">
        <w:rPr>
          <w:lang w:eastAsia="zh-CN"/>
        </w:rPr>
        <w:t xml:space="preserve"> </w:t>
      </w:r>
    </w:p>
    <w:p w14:paraId="20F43076" w14:textId="069FBCC5" w:rsidR="000C1BF2" w:rsidRDefault="000C1BF2" w:rsidP="000C1BF2">
      <w:pPr>
        <w:rPr>
          <w:lang w:val="en-GB" w:eastAsia="zh-CN"/>
        </w:rPr>
      </w:pPr>
      <w:r>
        <w:rPr>
          <w:lang w:val="en-GB" w:eastAsia="zh-CN"/>
        </w:rPr>
        <w:t xml:space="preserve">For Alt. 3-1, </w:t>
      </w:r>
      <w:r w:rsidR="004C004D">
        <w:rPr>
          <w:lang w:val="en-GB" w:eastAsia="zh-CN"/>
        </w:rPr>
        <w:t>m</w:t>
      </w:r>
      <w:r w:rsidR="004C004D" w:rsidRPr="004C004D">
        <w:rPr>
          <w:lang w:val="en-GB" w:eastAsia="zh-CN"/>
        </w:rPr>
        <w:t>ultiple SRS resources with different number of SRS port(s) in each resource</w:t>
      </w:r>
      <w:r w:rsidR="004C004D">
        <w:rPr>
          <w:lang w:val="en-GB" w:eastAsia="zh-CN"/>
        </w:rPr>
        <w:t xml:space="preserve"> is supported.</w:t>
      </w:r>
      <w:r>
        <w:rPr>
          <w:lang w:val="en-GB" w:eastAsia="zh-CN"/>
        </w:rPr>
        <w:t xml:space="preserve"> For </w:t>
      </w:r>
      <w:r w:rsidR="00FC0A6D">
        <w:rPr>
          <w:lang w:val="en-GB" w:eastAsia="zh-CN"/>
        </w:rPr>
        <w:t>e</w:t>
      </w:r>
      <w:r>
        <w:rPr>
          <w:lang w:val="en-GB" w:eastAsia="zh-CN"/>
        </w:rPr>
        <w:t xml:space="preserve">xample, if a UE with non-full rated PA structure of [17dBm, 17 dBm, 17 dBm, 17 dBm], in order to support full power transmission for each rank, the UE can report three SRS resources in a set. In the first SRS resource, it can virtualize four Tx chains into one SRS port to support full power transmission in rank 1. In the second SRS resource, two SRS ports can be supported for rank 2 where each SRS port is virtualized from two Tx chain and in the final SRS resource, a four-SRS-ports resource can be reported for higher ranks. In this way, there is no need to introduce new codebookSubset </w:t>
      </w:r>
      <w:r w:rsidRPr="00264B94">
        <w:rPr>
          <w:lang w:val="en-GB" w:eastAsia="zh-CN"/>
        </w:rPr>
        <w:t>in uplink codebook</w:t>
      </w:r>
      <w:r>
        <w:rPr>
          <w:lang w:val="en-GB" w:eastAsia="zh-CN"/>
        </w:rPr>
        <w:t>.</w:t>
      </w:r>
    </w:p>
    <w:p w14:paraId="4C08AFD8" w14:textId="466F924B" w:rsidR="00486441" w:rsidRDefault="000C1BF2" w:rsidP="00486441">
      <w:pPr>
        <w:rPr>
          <w:lang w:eastAsia="zh-CN"/>
        </w:rPr>
      </w:pPr>
      <w:r>
        <w:rPr>
          <w:rFonts w:hint="eastAsia"/>
          <w:lang w:val="en-GB" w:eastAsia="zh-CN"/>
        </w:rPr>
        <w:t xml:space="preserve">However, this option </w:t>
      </w:r>
      <w:r>
        <w:rPr>
          <w:lang w:val="en-GB" w:eastAsia="zh-CN"/>
        </w:rPr>
        <w:t>potentially</w:t>
      </w:r>
      <w:r>
        <w:rPr>
          <w:rFonts w:hint="eastAsia"/>
          <w:lang w:val="en-GB" w:eastAsia="zh-CN"/>
        </w:rPr>
        <w:t xml:space="preserve"> </w:t>
      </w:r>
      <w:r>
        <w:rPr>
          <w:lang w:val="en-GB" w:eastAsia="zh-CN"/>
        </w:rPr>
        <w:t xml:space="preserve">would bring about system overhead for </w:t>
      </w:r>
      <w:r w:rsidR="00A17FCE">
        <w:rPr>
          <w:lang w:val="en-GB" w:eastAsia="zh-CN"/>
        </w:rPr>
        <w:t xml:space="preserve"> </w:t>
      </w:r>
      <w:r>
        <w:rPr>
          <w:lang w:val="en-GB" w:eastAsia="zh-CN"/>
        </w:rPr>
        <w:t>different port number for each SRS resource in a set. On the other ha</w:t>
      </w:r>
      <w:r w:rsidR="00FC0A6D">
        <w:rPr>
          <w:lang w:val="en-GB" w:eastAsia="zh-CN"/>
        </w:rPr>
        <w:t>nd, multiple SRS resources need</w:t>
      </w:r>
      <w:r>
        <w:rPr>
          <w:lang w:val="en-GB" w:eastAsia="zh-CN"/>
        </w:rPr>
        <w:t xml:space="preserve"> to be </w:t>
      </w:r>
      <w:r w:rsidR="00486441">
        <w:rPr>
          <w:lang w:val="en-GB" w:eastAsia="zh-CN"/>
        </w:rPr>
        <w:t xml:space="preserve">configured or </w:t>
      </w:r>
      <w:r>
        <w:rPr>
          <w:lang w:val="en-GB" w:eastAsia="zh-CN"/>
        </w:rPr>
        <w:t xml:space="preserve">triggered which would </w:t>
      </w:r>
      <w:r w:rsidR="004C004D">
        <w:rPr>
          <w:lang w:val="en-GB" w:eastAsia="zh-CN"/>
        </w:rPr>
        <w:t>increase time</w:t>
      </w:r>
      <w:r>
        <w:rPr>
          <w:lang w:val="en-GB" w:eastAsia="zh-CN"/>
        </w:rPr>
        <w:t xml:space="preserve"> latency.</w:t>
      </w:r>
      <w:r w:rsidR="00486441">
        <w:rPr>
          <w:rFonts w:hint="eastAsia"/>
          <w:lang w:val="en-GB" w:eastAsia="zh-CN"/>
        </w:rPr>
        <w:t xml:space="preserve"> </w:t>
      </w:r>
      <w:r w:rsidR="001414C9">
        <w:rPr>
          <w:lang w:eastAsia="zh-CN"/>
        </w:rPr>
        <w:t xml:space="preserve">Considering </w:t>
      </w:r>
      <w:r w:rsidR="00486441">
        <w:rPr>
          <w:lang w:eastAsia="zh-CN"/>
        </w:rPr>
        <w:t>all these issues</w:t>
      </w:r>
      <w:r w:rsidR="0034059C">
        <w:rPr>
          <w:lang w:eastAsia="zh-CN"/>
        </w:rPr>
        <w:t>,</w:t>
      </w:r>
      <w:r w:rsidR="005B2189" w:rsidRPr="005B2189">
        <w:rPr>
          <w:lang w:eastAsia="zh-CN"/>
        </w:rPr>
        <w:t xml:space="preserve"> </w:t>
      </w:r>
      <w:r w:rsidR="001414C9">
        <w:rPr>
          <w:lang w:eastAsia="zh-CN"/>
        </w:rPr>
        <w:t>Alt 3-1 should be further studied.</w:t>
      </w:r>
      <w:r w:rsidR="0034059C">
        <w:rPr>
          <w:lang w:eastAsia="zh-CN"/>
        </w:rPr>
        <w:t xml:space="preserve"> </w:t>
      </w:r>
    </w:p>
    <w:p w14:paraId="66F1F009" w14:textId="3C7B9080" w:rsidR="00830B69" w:rsidRPr="00486441" w:rsidRDefault="001414C9" w:rsidP="00486441">
      <w:pPr>
        <w:rPr>
          <w:lang w:val="en-GB" w:eastAsia="zh-CN"/>
        </w:rPr>
      </w:pPr>
      <w:r>
        <w:rPr>
          <w:lang w:eastAsia="zh-CN"/>
        </w:rPr>
        <w:t>During the email discussions</w:t>
      </w:r>
      <w:r w:rsidR="00434CC9">
        <w:rPr>
          <w:lang w:eastAsia="zh-CN"/>
        </w:rPr>
        <w:t>, UE</w:t>
      </w:r>
      <w:r w:rsidR="0034059C">
        <w:rPr>
          <w:lang w:eastAsia="zh-CN"/>
        </w:rPr>
        <w:t xml:space="preserve"> can </w:t>
      </w:r>
      <w:r w:rsidR="001115B4">
        <w:rPr>
          <w:lang w:eastAsia="zh-CN"/>
        </w:rPr>
        <w:t xml:space="preserve">be </w:t>
      </w:r>
      <w:r w:rsidR="0034059C">
        <w:rPr>
          <w:lang w:eastAsia="zh-CN"/>
        </w:rPr>
        <w:t>configured with one SRS resource (without virtualization) is propo</w:t>
      </w:r>
      <w:r w:rsidR="00145A74">
        <w:rPr>
          <w:lang w:eastAsia="zh-CN"/>
        </w:rPr>
        <w:t>s</w:t>
      </w:r>
      <w:r w:rsidR="0034059C">
        <w:rPr>
          <w:lang w:eastAsia="zh-CN"/>
        </w:rPr>
        <w:t>ed for Alt</w:t>
      </w:r>
      <w:r w:rsidR="00486441">
        <w:rPr>
          <w:lang w:eastAsia="zh-CN"/>
        </w:rPr>
        <w:t>.</w:t>
      </w:r>
      <w:r w:rsidR="0034059C">
        <w:rPr>
          <w:lang w:eastAsia="zh-CN"/>
        </w:rPr>
        <w:t xml:space="preserve"> 3-2. </w:t>
      </w:r>
      <w:r w:rsidR="00013B0F">
        <w:rPr>
          <w:lang w:eastAsia="zh-CN"/>
        </w:rPr>
        <w:t>To some</w:t>
      </w:r>
      <w:r w:rsidR="007831C6">
        <w:rPr>
          <w:lang w:eastAsia="zh-CN"/>
        </w:rPr>
        <w:t xml:space="preserve"> extent, </w:t>
      </w:r>
      <w:r w:rsidR="001115B4">
        <w:rPr>
          <w:lang w:eastAsia="zh-CN"/>
        </w:rPr>
        <w:t xml:space="preserve">in our opinion </w:t>
      </w:r>
      <w:r>
        <w:rPr>
          <w:lang w:eastAsia="zh-CN"/>
        </w:rPr>
        <w:t>it c</w:t>
      </w:r>
      <w:r w:rsidR="001115B4">
        <w:rPr>
          <w:lang w:eastAsia="zh-CN"/>
        </w:rPr>
        <w:t>ould</w:t>
      </w:r>
      <w:r>
        <w:rPr>
          <w:lang w:eastAsia="zh-CN"/>
        </w:rPr>
        <w:t xml:space="preserve"> be merged with Alt</w:t>
      </w:r>
      <w:r w:rsidR="00434CC9">
        <w:rPr>
          <w:lang w:eastAsia="zh-CN"/>
        </w:rPr>
        <w:t>.</w:t>
      </w:r>
      <w:r>
        <w:rPr>
          <w:lang w:eastAsia="zh-CN"/>
        </w:rPr>
        <w:t xml:space="preserve"> 1.</w:t>
      </w:r>
    </w:p>
    <w:p w14:paraId="3FCD545F" w14:textId="05292054" w:rsidR="001E2691" w:rsidRPr="0034059C" w:rsidRDefault="001414C9" w:rsidP="0034059C">
      <w:pPr>
        <w:autoSpaceDE/>
        <w:autoSpaceDN/>
        <w:adjustRightInd/>
        <w:snapToGrid/>
        <w:rPr>
          <w:lang w:eastAsia="zh-CN"/>
        </w:rPr>
      </w:pPr>
      <w:r>
        <w:rPr>
          <w:b/>
          <w:i/>
          <w:lang w:val="en-GB" w:eastAsia="zh-CN"/>
        </w:rPr>
        <w:t>Observation</w:t>
      </w:r>
      <w:r w:rsidRPr="008F2F80">
        <w:rPr>
          <w:rFonts w:hint="eastAsia"/>
          <w:b/>
          <w:i/>
          <w:lang w:val="en-GB" w:eastAsia="zh-CN"/>
        </w:rPr>
        <w:t xml:space="preserve"> </w:t>
      </w:r>
      <w:r w:rsidR="00486441">
        <w:rPr>
          <w:b/>
          <w:i/>
          <w:lang w:val="en-GB" w:eastAsia="zh-CN"/>
        </w:rPr>
        <w:t>1</w:t>
      </w:r>
      <w:r w:rsidRPr="00434CC9">
        <w:rPr>
          <w:rFonts w:hint="eastAsia"/>
          <w:b/>
          <w:i/>
          <w:lang w:val="en-GB" w:eastAsia="zh-CN"/>
        </w:rPr>
        <w:t>:</w:t>
      </w:r>
      <w:r w:rsidRPr="00434CC9">
        <w:rPr>
          <w:b/>
          <w:i/>
          <w:lang w:val="en-GB" w:eastAsia="zh-CN"/>
        </w:rPr>
        <w:t xml:space="preserve"> </w:t>
      </w:r>
      <w:r w:rsidR="001E2691" w:rsidRPr="00434CC9">
        <w:rPr>
          <w:i/>
          <w:lang w:eastAsia="zh-CN"/>
        </w:rPr>
        <w:t>Alt</w:t>
      </w:r>
      <w:r w:rsidR="00434CC9">
        <w:rPr>
          <w:i/>
          <w:lang w:eastAsia="zh-CN"/>
        </w:rPr>
        <w:t>.</w:t>
      </w:r>
      <w:r w:rsidR="001E2691" w:rsidRPr="00434CC9">
        <w:rPr>
          <w:i/>
          <w:lang w:eastAsia="zh-CN"/>
        </w:rPr>
        <w:t xml:space="preserve"> 3-2</w:t>
      </w:r>
      <w:r w:rsidRPr="00434CC9">
        <w:rPr>
          <w:i/>
          <w:lang w:eastAsia="zh-CN"/>
        </w:rPr>
        <w:t xml:space="preserve"> c</w:t>
      </w:r>
      <w:r w:rsidR="000528CB">
        <w:rPr>
          <w:i/>
          <w:lang w:eastAsia="zh-CN"/>
        </w:rPr>
        <w:t>ould</w:t>
      </w:r>
      <w:r w:rsidRPr="00434CC9">
        <w:rPr>
          <w:i/>
          <w:lang w:eastAsia="zh-CN"/>
        </w:rPr>
        <w:t xml:space="preserve"> be merged with Alt</w:t>
      </w:r>
      <w:r w:rsidR="00434CC9">
        <w:rPr>
          <w:i/>
          <w:lang w:eastAsia="zh-CN"/>
        </w:rPr>
        <w:t>.</w:t>
      </w:r>
      <w:r w:rsidR="000528CB">
        <w:rPr>
          <w:i/>
          <w:lang w:eastAsia="zh-CN"/>
        </w:rPr>
        <w:t>1</w:t>
      </w:r>
      <w:r w:rsidR="00434CC9">
        <w:rPr>
          <w:i/>
          <w:lang w:eastAsia="zh-CN"/>
        </w:rPr>
        <w:t>.</w:t>
      </w:r>
    </w:p>
    <w:p w14:paraId="34F9ABBC" w14:textId="3C0C5B7C" w:rsidR="002B469C" w:rsidRDefault="0034059C" w:rsidP="002B469C">
      <w:pPr>
        <w:rPr>
          <w:lang w:eastAsia="zh-CN"/>
        </w:rPr>
      </w:pPr>
      <w:r>
        <w:rPr>
          <w:lang w:eastAsia="zh-CN"/>
        </w:rPr>
        <w:t xml:space="preserve">Besides, </w:t>
      </w:r>
      <w:r w:rsidR="002F70BA">
        <w:rPr>
          <w:lang w:eastAsia="zh-CN"/>
        </w:rPr>
        <w:t>FDM mu</w:t>
      </w:r>
      <w:r w:rsidR="00AD79C2">
        <w:rPr>
          <w:lang w:eastAsia="zh-CN"/>
        </w:rPr>
        <w:t>lti-port simultaneous transmission (Alt</w:t>
      </w:r>
      <w:r w:rsidR="008D5D86">
        <w:rPr>
          <w:lang w:eastAsia="zh-CN"/>
        </w:rPr>
        <w:t>.</w:t>
      </w:r>
      <w:r w:rsidR="00AD79C2">
        <w:rPr>
          <w:lang w:eastAsia="zh-CN"/>
        </w:rPr>
        <w:t xml:space="preserve"> 5) were proposed and discussed. This solution </w:t>
      </w:r>
      <w:r w:rsidR="00E45C12">
        <w:rPr>
          <w:lang w:eastAsia="zh-CN"/>
        </w:rPr>
        <w:t>divide</w:t>
      </w:r>
      <w:r w:rsidR="005C144B">
        <w:rPr>
          <w:lang w:eastAsia="zh-CN"/>
        </w:rPr>
        <w:t>s</w:t>
      </w:r>
      <w:r w:rsidR="00E45C12">
        <w:rPr>
          <w:lang w:eastAsia="zh-CN"/>
        </w:rPr>
        <w:t xml:space="preserve"> t</w:t>
      </w:r>
      <w:r w:rsidR="00CE5EF5">
        <w:rPr>
          <w:lang w:eastAsia="zh-CN"/>
        </w:rPr>
        <w:t xml:space="preserve">he scheduled RBs into several RB sets, </w:t>
      </w:r>
      <w:r w:rsidR="00E45C12">
        <w:rPr>
          <w:lang w:eastAsia="zh-CN"/>
        </w:rPr>
        <w:t xml:space="preserve">and </w:t>
      </w:r>
      <w:r w:rsidR="00CE5EF5">
        <w:rPr>
          <w:lang w:eastAsia="zh-CN"/>
        </w:rPr>
        <w:t xml:space="preserve">each </w:t>
      </w:r>
      <w:r w:rsidR="00323618">
        <w:rPr>
          <w:lang w:eastAsia="zh-CN"/>
        </w:rPr>
        <w:t>of which is associated with a respective antenna port or antenna port set (</w:t>
      </w:r>
      <w:r w:rsidR="005C144B">
        <w:rPr>
          <w:lang w:eastAsia="zh-CN"/>
        </w:rPr>
        <w:t>ports of which should be coherent</w:t>
      </w:r>
      <w:r w:rsidR="00323618">
        <w:rPr>
          <w:lang w:eastAsia="zh-CN"/>
        </w:rPr>
        <w:t>)</w:t>
      </w:r>
      <w:r w:rsidR="005C144B">
        <w:rPr>
          <w:lang w:eastAsia="zh-CN"/>
        </w:rPr>
        <w:t>. It can be applicable to both CP-OFDM and DFT-s-OFDM</w:t>
      </w:r>
      <w:r w:rsidR="00193830">
        <w:rPr>
          <w:lang w:eastAsia="zh-CN"/>
        </w:rPr>
        <w:t xml:space="preserve"> waveforms</w:t>
      </w:r>
      <w:r w:rsidR="005C144B">
        <w:rPr>
          <w:lang w:eastAsia="zh-CN"/>
        </w:rPr>
        <w:t xml:space="preserve">. Although this solution can fulfil the full power transmission in another way, several </w:t>
      </w:r>
      <w:r w:rsidR="003C39F5">
        <w:rPr>
          <w:lang w:eastAsia="zh-CN"/>
        </w:rPr>
        <w:t>impacts and problem</w:t>
      </w:r>
      <w:r>
        <w:rPr>
          <w:lang w:eastAsia="zh-CN"/>
        </w:rPr>
        <w:t>s also arise.</w:t>
      </w:r>
      <w:r w:rsidR="001115B4">
        <w:rPr>
          <w:lang w:eastAsia="zh-CN"/>
        </w:rPr>
        <w:t xml:space="preserve"> Firstly</w:t>
      </w:r>
      <w:r>
        <w:rPr>
          <w:lang w:eastAsia="zh-CN"/>
        </w:rPr>
        <w:t xml:space="preserve">, it has large spec impact </w:t>
      </w:r>
      <w:r w:rsidR="001115B4">
        <w:rPr>
          <w:lang w:eastAsia="zh-CN"/>
        </w:rPr>
        <w:t>on</w:t>
      </w:r>
      <w:r>
        <w:rPr>
          <w:lang w:eastAsia="zh-CN"/>
        </w:rPr>
        <w:t xml:space="preserve"> the UL resource allocation in frequency domain, UL RS</w:t>
      </w:r>
      <w:r w:rsidR="00E62D16">
        <w:rPr>
          <w:lang w:eastAsia="zh-CN"/>
        </w:rPr>
        <w:t xml:space="preserve"> sequence generation and mapping, frequency hopping and spatial relation. Secondly, this will bring complexity and cost of implementation when </w:t>
      </w:r>
      <w:r w:rsidR="00145A74">
        <w:rPr>
          <w:lang w:eastAsia="zh-CN"/>
        </w:rPr>
        <w:t xml:space="preserve">two </w:t>
      </w:r>
      <w:r w:rsidR="00E62D16">
        <w:rPr>
          <w:lang w:eastAsia="zh-CN"/>
        </w:rPr>
        <w:t xml:space="preserve">DFT/IFFT are needed from the UE point of view. Finally, there </w:t>
      </w:r>
      <w:r w:rsidR="00434CC9">
        <w:rPr>
          <w:lang w:eastAsia="zh-CN"/>
        </w:rPr>
        <w:t>have</w:t>
      </w:r>
      <w:r w:rsidR="00E62D16">
        <w:rPr>
          <w:lang w:eastAsia="zh-CN"/>
        </w:rPr>
        <w:t xml:space="preserve"> no results show</w:t>
      </w:r>
      <w:r w:rsidR="007A6E88">
        <w:rPr>
          <w:lang w:eastAsia="zh-CN"/>
        </w:rPr>
        <w:t>ing</w:t>
      </w:r>
      <w:r w:rsidR="00E62D16">
        <w:rPr>
          <w:lang w:eastAsia="zh-CN"/>
        </w:rPr>
        <w:t xml:space="preserve"> there is better performance than others. </w:t>
      </w:r>
      <w:r w:rsidR="00357ADE">
        <w:rPr>
          <w:lang w:eastAsia="zh-CN"/>
        </w:rPr>
        <w:t>Therefore,</w:t>
      </w:r>
      <w:r w:rsidR="002B469C">
        <w:rPr>
          <w:lang w:eastAsia="zh-CN"/>
        </w:rPr>
        <w:t xml:space="preserve"> Alt</w:t>
      </w:r>
      <w:r w:rsidR="00510AFB">
        <w:rPr>
          <w:lang w:eastAsia="zh-CN"/>
        </w:rPr>
        <w:t>. 5</w:t>
      </w:r>
      <w:r w:rsidR="002B469C">
        <w:rPr>
          <w:lang w:eastAsia="zh-CN"/>
        </w:rPr>
        <w:t xml:space="preserve"> should not be support</w:t>
      </w:r>
      <w:r w:rsidR="00357ADE">
        <w:rPr>
          <w:lang w:eastAsia="zh-CN"/>
        </w:rPr>
        <w:t>ed</w:t>
      </w:r>
      <w:r w:rsidR="002B469C">
        <w:rPr>
          <w:lang w:eastAsia="zh-CN"/>
        </w:rPr>
        <w:t xml:space="preserve">. </w:t>
      </w:r>
    </w:p>
    <w:p w14:paraId="55E6E632" w14:textId="491CCB5B" w:rsidR="002B469C" w:rsidRDefault="00434CC9" w:rsidP="002B469C">
      <w:pPr>
        <w:rPr>
          <w:i/>
          <w:lang w:eastAsia="zh-CN"/>
        </w:rPr>
      </w:pPr>
      <w:r>
        <w:rPr>
          <w:b/>
          <w:i/>
          <w:lang w:eastAsia="zh-CN"/>
        </w:rPr>
        <w:t xml:space="preserve">Observation </w:t>
      </w:r>
      <w:r w:rsidR="00486441">
        <w:rPr>
          <w:b/>
          <w:i/>
          <w:lang w:eastAsia="zh-CN"/>
        </w:rPr>
        <w:t>2</w:t>
      </w:r>
      <w:r w:rsidR="002B469C" w:rsidRPr="00755A45">
        <w:rPr>
          <w:rFonts w:hint="eastAsia"/>
          <w:b/>
          <w:i/>
          <w:lang w:eastAsia="zh-CN"/>
        </w:rPr>
        <w:t>:</w:t>
      </w:r>
      <w:r w:rsidR="002B469C">
        <w:rPr>
          <w:i/>
          <w:lang w:eastAsia="zh-CN"/>
        </w:rPr>
        <w:t xml:space="preserve"> </w:t>
      </w:r>
      <w:r w:rsidR="00357ADE">
        <w:rPr>
          <w:i/>
          <w:lang w:eastAsia="zh-CN"/>
        </w:rPr>
        <w:t>Alt</w:t>
      </w:r>
      <w:r w:rsidR="00510AFB">
        <w:rPr>
          <w:i/>
          <w:lang w:eastAsia="zh-CN"/>
        </w:rPr>
        <w:t xml:space="preserve">. </w:t>
      </w:r>
      <w:r w:rsidR="00357ADE">
        <w:rPr>
          <w:i/>
          <w:lang w:eastAsia="zh-CN"/>
        </w:rPr>
        <w:t>5 should not be supported considering spec impact</w:t>
      </w:r>
      <w:r w:rsidR="00145A74">
        <w:rPr>
          <w:i/>
          <w:lang w:eastAsia="zh-CN"/>
        </w:rPr>
        <w:t>,</w:t>
      </w:r>
      <w:r w:rsidR="00357ADE">
        <w:rPr>
          <w:i/>
          <w:lang w:eastAsia="zh-CN"/>
        </w:rPr>
        <w:t xml:space="preserve"> implementation</w:t>
      </w:r>
      <w:r w:rsidR="00145A74">
        <w:rPr>
          <w:i/>
          <w:lang w:eastAsia="zh-CN"/>
        </w:rPr>
        <w:t xml:space="preserve"> </w:t>
      </w:r>
      <w:r w:rsidR="007A6E88">
        <w:rPr>
          <w:i/>
          <w:lang w:eastAsia="zh-CN"/>
        </w:rPr>
        <w:t xml:space="preserve">complexity </w:t>
      </w:r>
      <w:r w:rsidR="00145A74">
        <w:rPr>
          <w:i/>
          <w:lang w:eastAsia="zh-CN"/>
        </w:rPr>
        <w:t>and performance</w:t>
      </w:r>
      <w:r w:rsidR="00357ADE">
        <w:rPr>
          <w:i/>
          <w:lang w:eastAsia="zh-CN"/>
        </w:rPr>
        <w:t>.</w:t>
      </w:r>
    </w:p>
    <w:p w14:paraId="7285D6B0" w14:textId="7B559EEB" w:rsidR="00BF5FE5" w:rsidRPr="006B35BC" w:rsidRDefault="00357ADE" w:rsidP="006B35BC">
      <w:pPr>
        <w:rPr>
          <w:i/>
          <w:lang w:eastAsia="zh-CN"/>
        </w:rPr>
      </w:pPr>
      <w:r>
        <w:rPr>
          <w:b/>
          <w:i/>
          <w:lang w:eastAsia="zh-CN"/>
        </w:rPr>
        <w:t>Proposal</w:t>
      </w:r>
      <w:r w:rsidRPr="00755A45">
        <w:rPr>
          <w:rFonts w:hint="eastAsia"/>
          <w:b/>
          <w:i/>
          <w:lang w:eastAsia="zh-CN"/>
        </w:rPr>
        <w:t xml:space="preserve"> </w:t>
      </w:r>
      <w:r w:rsidR="00FC0A6D">
        <w:rPr>
          <w:b/>
          <w:i/>
          <w:lang w:eastAsia="zh-CN"/>
        </w:rPr>
        <w:t>1</w:t>
      </w:r>
      <w:r w:rsidRPr="00755A45">
        <w:rPr>
          <w:rFonts w:hint="eastAsia"/>
          <w:b/>
          <w:i/>
          <w:lang w:eastAsia="zh-CN"/>
        </w:rPr>
        <w:t>:</w:t>
      </w:r>
      <w:r w:rsidR="00BA23B0">
        <w:rPr>
          <w:b/>
          <w:i/>
          <w:lang w:eastAsia="zh-CN"/>
        </w:rPr>
        <w:t xml:space="preserve"> </w:t>
      </w:r>
      <w:r w:rsidR="00434CC9">
        <w:rPr>
          <w:i/>
          <w:lang w:eastAsia="zh-CN"/>
        </w:rPr>
        <w:t>Alt</w:t>
      </w:r>
      <w:r w:rsidR="00B21870">
        <w:rPr>
          <w:i/>
          <w:lang w:eastAsia="zh-CN"/>
        </w:rPr>
        <w:t>.</w:t>
      </w:r>
      <w:r w:rsidR="00434CC9">
        <w:rPr>
          <w:i/>
          <w:lang w:eastAsia="zh-CN"/>
        </w:rPr>
        <w:t xml:space="preserve"> 1 </w:t>
      </w:r>
      <w:r w:rsidR="00E62D16" w:rsidRPr="00F677B0">
        <w:rPr>
          <w:i/>
          <w:lang w:eastAsia="zh-CN"/>
        </w:rPr>
        <w:t>can</w:t>
      </w:r>
      <w:r w:rsidR="005B2189" w:rsidRPr="00F677B0">
        <w:rPr>
          <w:i/>
          <w:lang w:eastAsia="zh-CN"/>
        </w:rPr>
        <w:t xml:space="preserve"> be supported</w:t>
      </w:r>
      <w:r w:rsidR="00BA23B0" w:rsidRPr="00F677B0">
        <w:rPr>
          <w:i/>
          <w:lang w:eastAsia="zh-CN"/>
        </w:rPr>
        <w:t xml:space="preserve"> for UE capability 2</w:t>
      </w:r>
      <w:r w:rsidR="006B35BC">
        <w:rPr>
          <w:i/>
          <w:lang w:eastAsia="zh-CN"/>
        </w:rPr>
        <w:t>.</w:t>
      </w:r>
    </w:p>
    <w:p w14:paraId="02D7943A" w14:textId="1EBE9256" w:rsidR="002B469C" w:rsidRPr="00434CC9" w:rsidRDefault="00434CC9" w:rsidP="00434CC9">
      <w:pPr>
        <w:pStyle w:val="af"/>
        <w:numPr>
          <w:ilvl w:val="0"/>
          <w:numId w:val="50"/>
        </w:numPr>
        <w:ind w:firstLineChars="0"/>
        <w:rPr>
          <w:i/>
          <w:lang w:eastAsia="zh-CN"/>
        </w:rPr>
      </w:pPr>
      <w:r>
        <w:rPr>
          <w:i/>
          <w:lang w:eastAsia="zh-CN"/>
        </w:rPr>
        <w:lastRenderedPageBreak/>
        <w:t>FFS: whether</w:t>
      </w:r>
      <w:r w:rsidR="007A6E88">
        <w:rPr>
          <w:i/>
          <w:lang w:eastAsia="zh-CN"/>
        </w:rPr>
        <w:t xml:space="preserve"> </w:t>
      </w:r>
      <w:r w:rsidR="004C004D">
        <w:rPr>
          <w:i/>
          <w:lang w:eastAsia="zh-CN"/>
        </w:rPr>
        <w:t>to support</w:t>
      </w:r>
      <w:r>
        <w:rPr>
          <w:i/>
          <w:lang w:eastAsia="zh-CN"/>
        </w:rPr>
        <w:t xml:space="preserve"> Alt</w:t>
      </w:r>
      <w:r w:rsidR="00B21870">
        <w:rPr>
          <w:i/>
          <w:lang w:eastAsia="zh-CN"/>
        </w:rPr>
        <w:t>.</w:t>
      </w:r>
      <w:r>
        <w:rPr>
          <w:i/>
          <w:lang w:eastAsia="zh-CN"/>
        </w:rPr>
        <w:t xml:space="preserve"> 3-1 consider</w:t>
      </w:r>
      <w:r w:rsidR="001115B4">
        <w:rPr>
          <w:i/>
          <w:lang w:eastAsia="zh-CN"/>
        </w:rPr>
        <w:t>ing</w:t>
      </w:r>
      <w:r>
        <w:rPr>
          <w:i/>
          <w:lang w:eastAsia="zh-CN"/>
        </w:rPr>
        <w:t xml:space="preserve"> </w:t>
      </w:r>
      <w:r w:rsidRPr="00434CC9">
        <w:rPr>
          <w:i/>
          <w:lang w:eastAsia="zh-CN"/>
        </w:rPr>
        <w:t>spec impact</w:t>
      </w:r>
      <w:r>
        <w:rPr>
          <w:i/>
          <w:lang w:eastAsia="zh-CN"/>
        </w:rPr>
        <w:t>,</w:t>
      </w:r>
      <w:r w:rsidRPr="00434CC9">
        <w:rPr>
          <w:i/>
          <w:lang w:eastAsia="zh-CN"/>
        </w:rPr>
        <w:t xml:space="preserve"> the signaling overhead and time latency</w:t>
      </w:r>
      <w:r w:rsidR="00BA23B0" w:rsidRPr="00434CC9">
        <w:rPr>
          <w:i/>
          <w:lang w:eastAsia="zh-CN"/>
        </w:rPr>
        <w:t>.</w:t>
      </w:r>
    </w:p>
    <w:p w14:paraId="2FB809FA" w14:textId="77777777" w:rsidR="002B469C" w:rsidRPr="00827406" w:rsidRDefault="002B469C" w:rsidP="002B469C">
      <w:pPr>
        <w:rPr>
          <w:lang w:eastAsia="zh-CN"/>
        </w:rPr>
      </w:pPr>
    </w:p>
    <w:p w14:paraId="2FFD0CAC" w14:textId="77777777" w:rsidR="00E015EC" w:rsidRDefault="00E015EC" w:rsidP="00FB71B8">
      <w:pPr>
        <w:pStyle w:val="1"/>
      </w:pPr>
      <w:r>
        <w:t>Conclusion</w:t>
      </w:r>
    </w:p>
    <w:p w14:paraId="19DBE433" w14:textId="1000B58D" w:rsidR="0097133A" w:rsidRDefault="000E651F" w:rsidP="00F35FA0">
      <w:pPr>
        <w:rPr>
          <w:lang w:eastAsia="zh-CN"/>
        </w:rPr>
      </w:pPr>
      <w:r>
        <w:rPr>
          <w:lang w:eastAsia="zh-CN"/>
        </w:rPr>
        <w:t>In this contribution,</w:t>
      </w:r>
      <w:r w:rsidR="00B14F47" w:rsidRPr="00B14F47">
        <w:rPr>
          <w:lang w:eastAsia="zh-CN"/>
        </w:rPr>
        <w:t xml:space="preserve"> we </w:t>
      </w:r>
      <w:r w:rsidR="00BA23B0" w:rsidRPr="00BA23B0">
        <w:rPr>
          <w:lang w:eastAsia="zh-CN"/>
        </w:rPr>
        <w:t>provide our opinions on the solution</w:t>
      </w:r>
      <w:r w:rsidR="007A6E88">
        <w:rPr>
          <w:lang w:eastAsia="zh-CN"/>
        </w:rPr>
        <w:t>s</w:t>
      </w:r>
      <w:r w:rsidR="00BA23B0" w:rsidRPr="00BA23B0">
        <w:rPr>
          <w:lang w:eastAsia="zh-CN"/>
        </w:rPr>
        <w:t xml:space="preserve"> to support UE capability 2</w:t>
      </w:r>
      <w:r w:rsidR="0015231F">
        <w:rPr>
          <w:lang w:eastAsia="ko-KR"/>
        </w:rPr>
        <w:t xml:space="preserve">. </w:t>
      </w:r>
      <w:r>
        <w:rPr>
          <w:lang w:eastAsia="zh-CN"/>
        </w:rPr>
        <w:t xml:space="preserve">Based on the discussion, we have the following </w:t>
      </w:r>
      <w:r w:rsidR="00145A74">
        <w:rPr>
          <w:lang w:eastAsia="zh-CN"/>
        </w:rPr>
        <w:t>observation</w:t>
      </w:r>
      <w:r w:rsidR="00434CC9">
        <w:rPr>
          <w:lang w:eastAsia="zh-CN"/>
        </w:rPr>
        <w:t>s</w:t>
      </w:r>
      <w:r w:rsidR="008571C8">
        <w:rPr>
          <w:lang w:eastAsia="zh-CN"/>
        </w:rPr>
        <w:t xml:space="preserve"> and proposal</w:t>
      </w:r>
      <w:r>
        <w:rPr>
          <w:lang w:eastAsia="zh-CN"/>
        </w:rPr>
        <w:t>:</w:t>
      </w:r>
    </w:p>
    <w:p w14:paraId="70E95DCB" w14:textId="1F2994E6" w:rsidR="00510AFB" w:rsidRPr="0034059C" w:rsidRDefault="00510AFB" w:rsidP="00510AFB">
      <w:pPr>
        <w:autoSpaceDE/>
        <w:autoSpaceDN/>
        <w:adjustRightInd/>
        <w:snapToGrid/>
        <w:rPr>
          <w:lang w:eastAsia="zh-CN"/>
        </w:rPr>
      </w:pPr>
      <w:r>
        <w:rPr>
          <w:b/>
          <w:i/>
          <w:lang w:val="en-GB" w:eastAsia="zh-CN"/>
        </w:rPr>
        <w:t>Observation</w:t>
      </w:r>
      <w:r w:rsidRPr="008F2F80">
        <w:rPr>
          <w:rFonts w:hint="eastAsia"/>
          <w:b/>
          <w:i/>
          <w:lang w:val="en-GB" w:eastAsia="zh-CN"/>
        </w:rPr>
        <w:t xml:space="preserve"> </w:t>
      </w:r>
      <w:r w:rsidR="00FC0A6D">
        <w:rPr>
          <w:b/>
          <w:i/>
          <w:lang w:val="en-GB" w:eastAsia="zh-CN"/>
        </w:rPr>
        <w:t>1</w:t>
      </w:r>
      <w:r w:rsidRPr="00434CC9">
        <w:rPr>
          <w:rFonts w:hint="eastAsia"/>
          <w:b/>
          <w:i/>
          <w:lang w:val="en-GB" w:eastAsia="zh-CN"/>
        </w:rPr>
        <w:t>:</w:t>
      </w:r>
      <w:r w:rsidRPr="00434CC9">
        <w:rPr>
          <w:b/>
          <w:i/>
          <w:lang w:val="en-GB" w:eastAsia="zh-CN"/>
        </w:rPr>
        <w:t xml:space="preserve"> </w:t>
      </w:r>
      <w:r w:rsidRPr="00434CC9">
        <w:rPr>
          <w:i/>
          <w:lang w:eastAsia="zh-CN"/>
        </w:rPr>
        <w:t>Alt</w:t>
      </w:r>
      <w:r>
        <w:rPr>
          <w:i/>
          <w:lang w:eastAsia="zh-CN"/>
        </w:rPr>
        <w:t>.</w:t>
      </w:r>
      <w:r w:rsidRPr="00434CC9">
        <w:rPr>
          <w:i/>
          <w:lang w:eastAsia="zh-CN"/>
        </w:rPr>
        <w:t xml:space="preserve"> 3-2 </w:t>
      </w:r>
      <w:r w:rsidR="00FC0A6D">
        <w:rPr>
          <w:i/>
          <w:lang w:eastAsia="zh-CN"/>
        </w:rPr>
        <w:t>could</w:t>
      </w:r>
      <w:r w:rsidRPr="00434CC9">
        <w:rPr>
          <w:i/>
          <w:lang w:eastAsia="zh-CN"/>
        </w:rPr>
        <w:t xml:space="preserve"> be merged with Alt</w:t>
      </w:r>
      <w:r>
        <w:rPr>
          <w:i/>
          <w:lang w:eastAsia="zh-CN"/>
        </w:rPr>
        <w:t>.</w:t>
      </w:r>
      <w:r w:rsidR="000528CB">
        <w:rPr>
          <w:i/>
          <w:lang w:eastAsia="zh-CN"/>
        </w:rPr>
        <w:t>1</w:t>
      </w:r>
      <w:r>
        <w:rPr>
          <w:i/>
          <w:lang w:eastAsia="zh-CN"/>
        </w:rPr>
        <w:t>.</w:t>
      </w:r>
    </w:p>
    <w:p w14:paraId="47443445" w14:textId="16587F95" w:rsidR="00434CC9" w:rsidRPr="00510AFB" w:rsidRDefault="00510AFB" w:rsidP="00145A74">
      <w:pPr>
        <w:rPr>
          <w:i/>
          <w:lang w:eastAsia="zh-CN"/>
        </w:rPr>
      </w:pPr>
      <w:r>
        <w:rPr>
          <w:b/>
          <w:i/>
          <w:lang w:eastAsia="zh-CN"/>
        </w:rPr>
        <w:t xml:space="preserve">Observation </w:t>
      </w:r>
      <w:r w:rsidR="00FC0A6D">
        <w:rPr>
          <w:b/>
          <w:i/>
          <w:lang w:eastAsia="zh-CN"/>
        </w:rPr>
        <w:t>2</w:t>
      </w:r>
      <w:r w:rsidRPr="00755A45">
        <w:rPr>
          <w:rFonts w:hint="eastAsia"/>
          <w:b/>
          <w:i/>
          <w:lang w:eastAsia="zh-CN"/>
        </w:rPr>
        <w:t>:</w:t>
      </w:r>
      <w:r>
        <w:rPr>
          <w:i/>
          <w:lang w:eastAsia="zh-CN"/>
        </w:rPr>
        <w:t xml:space="preserve"> Alt. 5 should not be supported considering spec impact, implementation </w:t>
      </w:r>
      <w:r w:rsidR="00FC0A6D">
        <w:rPr>
          <w:i/>
          <w:lang w:eastAsia="zh-CN"/>
        </w:rPr>
        <w:t xml:space="preserve">complexity </w:t>
      </w:r>
      <w:r>
        <w:rPr>
          <w:i/>
          <w:lang w:eastAsia="zh-CN"/>
        </w:rPr>
        <w:t>and performances.</w:t>
      </w:r>
    </w:p>
    <w:p w14:paraId="452DD284" w14:textId="4EE0CE8E" w:rsidR="00510AFB" w:rsidRDefault="00510AFB" w:rsidP="00510AFB">
      <w:pPr>
        <w:rPr>
          <w:i/>
          <w:lang w:eastAsia="zh-CN"/>
        </w:rPr>
      </w:pPr>
      <w:r>
        <w:rPr>
          <w:b/>
          <w:i/>
          <w:lang w:eastAsia="zh-CN"/>
        </w:rPr>
        <w:t>Proposal</w:t>
      </w:r>
      <w:r w:rsidRPr="00755A45">
        <w:rPr>
          <w:rFonts w:hint="eastAsia"/>
          <w:b/>
          <w:i/>
          <w:lang w:eastAsia="zh-CN"/>
        </w:rPr>
        <w:t xml:space="preserve"> </w:t>
      </w:r>
      <w:r w:rsidR="00FC0A6D">
        <w:rPr>
          <w:b/>
          <w:i/>
          <w:lang w:eastAsia="zh-CN"/>
        </w:rPr>
        <w:t>1</w:t>
      </w:r>
      <w:r w:rsidRPr="00755A45">
        <w:rPr>
          <w:rFonts w:hint="eastAsia"/>
          <w:b/>
          <w:i/>
          <w:lang w:eastAsia="zh-CN"/>
        </w:rPr>
        <w:t>:</w:t>
      </w:r>
      <w:r>
        <w:rPr>
          <w:b/>
          <w:i/>
          <w:lang w:eastAsia="zh-CN"/>
        </w:rPr>
        <w:t xml:space="preserve"> </w:t>
      </w:r>
      <w:r>
        <w:rPr>
          <w:i/>
          <w:lang w:eastAsia="zh-CN"/>
        </w:rPr>
        <w:t>Alt</w:t>
      </w:r>
      <w:r w:rsidR="00B21870">
        <w:rPr>
          <w:i/>
          <w:lang w:eastAsia="zh-CN"/>
        </w:rPr>
        <w:t>.</w:t>
      </w:r>
      <w:r>
        <w:rPr>
          <w:i/>
          <w:lang w:eastAsia="zh-CN"/>
        </w:rPr>
        <w:t xml:space="preserve"> 1 </w:t>
      </w:r>
      <w:r w:rsidRPr="00F677B0">
        <w:rPr>
          <w:i/>
          <w:lang w:eastAsia="zh-CN"/>
        </w:rPr>
        <w:t>can be supported for UE capability 2</w:t>
      </w:r>
    </w:p>
    <w:p w14:paraId="09F1DB93" w14:textId="0641A091" w:rsidR="00510AFB" w:rsidRPr="00510AFB" w:rsidRDefault="00510AFB" w:rsidP="00510AFB">
      <w:pPr>
        <w:pStyle w:val="af"/>
        <w:numPr>
          <w:ilvl w:val="0"/>
          <w:numId w:val="50"/>
        </w:numPr>
        <w:ind w:firstLineChars="0"/>
        <w:rPr>
          <w:i/>
          <w:lang w:eastAsia="zh-CN"/>
        </w:rPr>
      </w:pPr>
      <w:r w:rsidRPr="00510AFB">
        <w:rPr>
          <w:i/>
          <w:lang w:eastAsia="zh-CN"/>
        </w:rPr>
        <w:t>FFS: whether</w:t>
      </w:r>
      <w:r w:rsidR="00BF5FE5">
        <w:rPr>
          <w:i/>
          <w:lang w:eastAsia="zh-CN"/>
        </w:rPr>
        <w:t xml:space="preserve"> to</w:t>
      </w:r>
      <w:r w:rsidRPr="00510AFB">
        <w:rPr>
          <w:i/>
          <w:lang w:eastAsia="zh-CN"/>
        </w:rPr>
        <w:t xml:space="preserve"> support Alt 3-1</w:t>
      </w:r>
      <w:r w:rsidR="001115B4">
        <w:rPr>
          <w:i/>
          <w:lang w:eastAsia="zh-CN"/>
        </w:rPr>
        <w:t xml:space="preserve"> </w:t>
      </w:r>
      <w:r w:rsidRPr="00510AFB">
        <w:rPr>
          <w:i/>
          <w:lang w:eastAsia="zh-CN"/>
        </w:rPr>
        <w:t>consider</w:t>
      </w:r>
      <w:r w:rsidR="001115B4">
        <w:rPr>
          <w:i/>
          <w:lang w:eastAsia="zh-CN"/>
        </w:rPr>
        <w:t>ing</w:t>
      </w:r>
      <w:r w:rsidRPr="00510AFB">
        <w:rPr>
          <w:i/>
          <w:lang w:eastAsia="zh-CN"/>
        </w:rPr>
        <w:t xml:space="preserve"> spec impact, the signaling overhead and time latency.</w:t>
      </w:r>
    </w:p>
    <w:p w14:paraId="4B25E533" w14:textId="77777777" w:rsidR="00ED45B2" w:rsidRPr="00145A74" w:rsidRDefault="00ED45B2" w:rsidP="00093131">
      <w:pPr>
        <w:rPr>
          <w:i/>
          <w:lang w:eastAsia="zh-CN"/>
        </w:rPr>
      </w:pPr>
    </w:p>
    <w:p w14:paraId="6B061FEE" w14:textId="77777777" w:rsidR="00847CD5" w:rsidRDefault="00847CD5" w:rsidP="00FB71B8">
      <w:pPr>
        <w:pStyle w:val="1"/>
      </w:pPr>
      <w:r w:rsidRPr="00847CD5">
        <w:t>Reference</w:t>
      </w:r>
    </w:p>
    <w:p w14:paraId="14A820CF" w14:textId="6AD809B0" w:rsidR="00FE1502" w:rsidRDefault="00FE1502" w:rsidP="00FE1502">
      <w:pPr>
        <w:numPr>
          <w:ilvl w:val="0"/>
          <w:numId w:val="6"/>
        </w:numPr>
        <w:autoSpaceDE/>
        <w:autoSpaceDN/>
        <w:adjustRightInd/>
        <w:snapToGrid/>
        <w:spacing w:after="60"/>
      </w:pPr>
      <w:bookmarkStart w:id="2" w:name="_Ref524943811"/>
      <w:bookmarkStart w:id="3" w:name="_Ref503361205"/>
      <w:bookmarkStart w:id="4" w:name="_Ref524946199"/>
      <w:bookmarkEnd w:id="1"/>
      <w:r>
        <w:rPr>
          <w:lang w:eastAsia="zh-CN"/>
        </w:rPr>
        <w:t>“</w:t>
      </w:r>
      <w:r w:rsidRPr="007A59A2">
        <w:t>RAN1 Chairman's Notes”, RAN1</w:t>
      </w:r>
      <w:r>
        <w:t xml:space="preserve"> #AH1901, Taipei, Taiwan, January 21</w:t>
      </w:r>
      <w:r w:rsidRPr="00FE1502">
        <w:rPr>
          <w:vertAlign w:val="superscript"/>
        </w:rPr>
        <w:t>st</w:t>
      </w:r>
      <w:r>
        <w:rPr>
          <w:rFonts w:hint="eastAsia"/>
          <w:lang w:eastAsia="zh-CN"/>
        </w:rPr>
        <w:t>-25</w:t>
      </w:r>
      <w:r w:rsidRPr="00FE1502">
        <w:rPr>
          <w:rFonts w:hint="eastAsia"/>
          <w:vertAlign w:val="superscript"/>
          <w:lang w:eastAsia="zh-CN"/>
        </w:rPr>
        <w:t>th</w:t>
      </w:r>
      <w:r w:rsidR="00A36904">
        <w:rPr>
          <w:lang w:eastAsia="zh-CN"/>
        </w:rPr>
        <w:t xml:space="preserve">, </w:t>
      </w:r>
      <w:r>
        <w:rPr>
          <w:lang w:eastAsia="zh-CN"/>
        </w:rPr>
        <w:t>2019.</w:t>
      </w:r>
    </w:p>
    <w:p w14:paraId="4D1F3EB8" w14:textId="622027F4" w:rsidR="000233DE" w:rsidRDefault="000233DE" w:rsidP="000233DE">
      <w:pPr>
        <w:numPr>
          <w:ilvl w:val="0"/>
          <w:numId w:val="6"/>
        </w:numPr>
        <w:autoSpaceDE/>
        <w:autoSpaceDN/>
        <w:adjustRightInd/>
        <w:snapToGrid/>
        <w:spacing w:after="60"/>
      </w:pPr>
      <w:r>
        <w:rPr>
          <w:lang w:eastAsia="zh-CN"/>
        </w:rPr>
        <w:t>“</w:t>
      </w:r>
      <w:r w:rsidRPr="007A59A2">
        <w:t>RAN1 Chairman's Notes”, RAN1 #9</w:t>
      </w:r>
      <w:r>
        <w:t>6</w:t>
      </w:r>
      <w:r w:rsidRPr="007A59A2">
        <w:t xml:space="preserve">, </w:t>
      </w:r>
      <w:r w:rsidR="00A862E9">
        <w:t xml:space="preserve">Athens, </w:t>
      </w:r>
      <w:r>
        <w:t>Greece</w:t>
      </w:r>
      <w:r w:rsidRPr="007A59A2">
        <w:t xml:space="preserve">, </w:t>
      </w:r>
      <w:r>
        <w:t>February 25</w:t>
      </w:r>
      <w:r w:rsidRPr="006F39DA">
        <w:rPr>
          <w:vertAlign w:val="superscript"/>
        </w:rPr>
        <w:t>th</w:t>
      </w:r>
      <w:r>
        <w:rPr>
          <w:vertAlign w:val="superscript"/>
        </w:rPr>
        <w:t xml:space="preserve"> </w:t>
      </w:r>
      <w:r w:rsidRPr="007A59A2">
        <w:t>–</w:t>
      </w:r>
      <w:r w:rsidR="00A36904">
        <w:t xml:space="preserve">March </w:t>
      </w:r>
      <w:r>
        <w:t>1</w:t>
      </w:r>
      <w:r w:rsidRPr="000233DE">
        <w:rPr>
          <w:vertAlign w:val="superscript"/>
        </w:rPr>
        <w:t>st</w:t>
      </w:r>
      <w:r w:rsidR="00A36904">
        <w:t xml:space="preserve">, </w:t>
      </w:r>
      <w:r w:rsidRPr="007A59A2">
        <w:t>2018.</w:t>
      </w:r>
    </w:p>
    <w:bookmarkEnd w:id="2"/>
    <w:bookmarkEnd w:id="3"/>
    <w:bookmarkEnd w:id="4"/>
    <w:p w14:paraId="6BDBE52E" w14:textId="03DB53C3" w:rsidR="00A36904" w:rsidRDefault="00A36904" w:rsidP="00A36904">
      <w:pPr>
        <w:numPr>
          <w:ilvl w:val="0"/>
          <w:numId w:val="6"/>
        </w:numPr>
        <w:autoSpaceDE/>
        <w:autoSpaceDN/>
        <w:adjustRightInd/>
        <w:snapToGrid/>
        <w:spacing w:after="60"/>
      </w:pPr>
      <w:r>
        <w:rPr>
          <w:lang w:eastAsia="zh-CN"/>
        </w:rPr>
        <w:t>“</w:t>
      </w:r>
      <w:r w:rsidRPr="007A59A2">
        <w:t>RAN1 Chairman's Notes”, RAN1 #9</w:t>
      </w:r>
      <w:r>
        <w:t>6b</w:t>
      </w:r>
      <w:r w:rsidRPr="007A59A2">
        <w:t xml:space="preserve">, </w:t>
      </w:r>
      <w:r>
        <w:t>Xi’an, China</w:t>
      </w:r>
      <w:r w:rsidRPr="007A59A2">
        <w:t xml:space="preserve">, </w:t>
      </w:r>
      <w:r>
        <w:t>April 8</w:t>
      </w:r>
      <w:r w:rsidRPr="006F39DA">
        <w:rPr>
          <w:vertAlign w:val="superscript"/>
        </w:rPr>
        <w:t>th</w:t>
      </w:r>
      <w:r>
        <w:rPr>
          <w:vertAlign w:val="superscript"/>
        </w:rPr>
        <w:t xml:space="preserve"> </w:t>
      </w:r>
      <w:r w:rsidRPr="007A59A2">
        <w:t>–</w:t>
      </w:r>
      <w:r>
        <w:t xml:space="preserve"> 12</w:t>
      </w:r>
      <w:r w:rsidRPr="00A36904">
        <w:rPr>
          <w:vertAlign w:val="superscript"/>
        </w:rPr>
        <w:t>th</w:t>
      </w:r>
      <w:r>
        <w:t>,</w:t>
      </w:r>
      <w:r>
        <w:rPr>
          <w:rFonts w:hint="eastAsia"/>
          <w:lang w:eastAsia="zh-CN"/>
        </w:rPr>
        <w:t xml:space="preserve"> </w:t>
      </w:r>
      <w:r w:rsidRPr="007A59A2">
        <w:t>201</w:t>
      </w:r>
      <w:r w:rsidR="00486441">
        <w:t>9</w:t>
      </w:r>
      <w:r w:rsidRPr="007A59A2">
        <w:t>.</w:t>
      </w:r>
    </w:p>
    <w:p w14:paraId="5DF30BAC" w14:textId="3A4B3A2D" w:rsidR="008430DA" w:rsidRPr="0021760A" w:rsidRDefault="008430DA" w:rsidP="00A36904">
      <w:pPr>
        <w:autoSpaceDE/>
        <w:autoSpaceDN/>
        <w:adjustRightInd/>
        <w:snapToGrid/>
        <w:spacing w:after="60"/>
      </w:pPr>
    </w:p>
    <w:sectPr w:rsidR="008430DA"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B4D0D" w14:textId="77777777" w:rsidR="004011E7" w:rsidRDefault="004011E7">
      <w:r>
        <w:separator/>
      </w:r>
    </w:p>
  </w:endnote>
  <w:endnote w:type="continuationSeparator" w:id="0">
    <w:p w14:paraId="14219CCF" w14:textId="77777777" w:rsidR="004011E7" w:rsidRDefault="00401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DAE98" w14:textId="77777777" w:rsidR="004011E7" w:rsidRDefault="004011E7">
      <w:r>
        <w:separator/>
      </w:r>
    </w:p>
  </w:footnote>
  <w:footnote w:type="continuationSeparator" w:id="0">
    <w:p w14:paraId="6AEE219B" w14:textId="77777777" w:rsidR="004011E7" w:rsidRDefault="004011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5C5992"/>
    <w:multiLevelType w:val="hybridMultilevel"/>
    <w:tmpl w:val="830E3A68"/>
    <w:lvl w:ilvl="0" w:tplc="9B5EEB0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2B197E"/>
    <w:multiLevelType w:val="hybridMultilevel"/>
    <w:tmpl w:val="785869F4"/>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3">
    <w:nsid w:val="177C1ECE"/>
    <w:multiLevelType w:val="hybridMultilevel"/>
    <w:tmpl w:val="2374643E"/>
    <w:lvl w:ilvl="0" w:tplc="76AE6F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E94D75"/>
    <w:multiLevelType w:val="hybridMultilevel"/>
    <w:tmpl w:val="6D5E1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5F19DE"/>
    <w:multiLevelType w:val="hybridMultilevel"/>
    <w:tmpl w:val="0448B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9520DD"/>
    <w:multiLevelType w:val="hybridMultilevel"/>
    <w:tmpl w:val="EF007668"/>
    <w:lvl w:ilvl="0" w:tplc="14C2A43C">
      <w:start w:val="1"/>
      <w:numFmt w:val="bullet"/>
      <w:lvlText w:val="•"/>
      <w:lvlJc w:val="left"/>
      <w:pPr>
        <w:tabs>
          <w:tab w:val="num" w:pos="720"/>
        </w:tabs>
        <w:ind w:left="720" w:hanging="360"/>
      </w:pPr>
      <w:rPr>
        <w:rFonts w:ascii="Arial" w:hAnsi="Arial" w:hint="default"/>
      </w:rPr>
    </w:lvl>
    <w:lvl w:ilvl="1" w:tplc="3844DD32">
      <w:start w:val="31"/>
      <w:numFmt w:val="bullet"/>
      <w:lvlText w:val="–"/>
      <w:lvlJc w:val="left"/>
      <w:pPr>
        <w:tabs>
          <w:tab w:val="num" w:pos="1440"/>
        </w:tabs>
        <w:ind w:left="1440" w:hanging="360"/>
      </w:pPr>
      <w:rPr>
        <w:rFonts w:ascii="Arial" w:hAnsi="Arial" w:hint="default"/>
      </w:rPr>
    </w:lvl>
    <w:lvl w:ilvl="2" w:tplc="7ECCD740" w:tentative="1">
      <w:start w:val="1"/>
      <w:numFmt w:val="bullet"/>
      <w:lvlText w:val="•"/>
      <w:lvlJc w:val="left"/>
      <w:pPr>
        <w:tabs>
          <w:tab w:val="num" w:pos="2160"/>
        </w:tabs>
        <w:ind w:left="2160" w:hanging="360"/>
      </w:pPr>
      <w:rPr>
        <w:rFonts w:ascii="Arial" w:hAnsi="Arial" w:hint="default"/>
      </w:rPr>
    </w:lvl>
    <w:lvl w:ilvl="3" w:tplc="58F2AB88" w:tentative="1">
      <w:start w:val="1"/>
      <w:numFmt w:val="bullet"/>
      <w:lvlText w:val="•"/>
      <w:lvlJc w:val="left"/>
      <w:pPr>
        <w:tabs>
          <w:tab w:val="num" w:pos="2880"/>
        </w:tabs>
        <w:ind w:left="2880" w:hanging="360"/>
      </w:pPr>
      <w:rPr>
        <w:rFonts w:ascii="Arial" w:hAnsi="Arial" w:hint="default"/>
      </w:rPr>
    </w:lvl>
    <w:lvl w:ilvl="4" w:tplc="FB8CE8AE" w:tentative="1">
      <w:start w:val="1"/>
      <w:numFmt w:val="bullet"/>
      <w:lvlText w:val="•"/>
      <w:lvlJc w:val="left"/>
      <w:pPr>
        <w:tabs>
          <w:tab w:val="num" w:pos="3600"/>
        </w:tabs>
        <w:ind w:left="3600" w:hanging="360"/>
      </w:pPr>
      <w:rPr>
        <w:rFonts w:ascii="Arial" w:hAnsi="Arial" w:hint="default"/>
      </w:rPr>
    </w:lvl>
    <w:lvl w:ilvl="5" w:tplc="E138AF7A" w:tentative="1">
      <w:start w:val="1"/>
      <w:numFmt w:val="bullet"/>
      <w:lvlText w:val="•"/>
      <w:lvlJc w:val="left"/>
      <w:pPr>
        <w:tabs>
          <w:tab w:val="num" w:pos="4320"/>
        </w:tabs>
        <w:ind w:left="4320" w:hanging="360"/>
      </w:pPr>
      <w:rPr>
        <w:rFonts w:ascii="Arial" w:hAnsi="Arial" w:hint="default"/>
      </w:rPr>
    </w:lvl>
    <w:lvl w:ilvl="6" w:tplc="56AC7732" w:tentative="1">
      <w:start w:val="1"/>
      <w:numFmt w:val="bullet"/>
      <w:lvlText w:val="•"/>
      <w:lvlJc w:val="left"/>
      <w:pPr>
        <w:tabs>
          <w:tab w:val="num" w:pos="5040"/>
        </w:tabs>
        <w:ind w:left="5040" w:hanging="360"/>
      </w:pPr>
      <w:rPr>
        <w:rFonts w:ascii="Arial" w:hAnsi="Arial" w:hint="default"/>
      </w:rPr>
    </w:lvl>
    <w:lvl w:ilvl="7" w:tplc="2ADED98A" w:tentative="1">
      <w:start w:val="1"/>
      <w:numFmt w:val="bullet"/>
      <w:lvlText w:val="•"/>
      <w:lvlJc w:val="left"/>
      <w:pPr>
        <w:tabs>
          <w:tab w:val="num" w:pos="5760"/>
        </w:tabs>
        <w:ind w:left="5760" w:hanging="360"/>
      </w:pPr>
      <w:rPr>
        <w:rFonts w:ascii="Arial" w:hAnsi="Arial" w:hint="default"/>
      </w:rPr>
    </w:lvl>
    <w:lvl w:ilvl="8" w:tplc="46EA159C" w:tentative="1">
      <w:start w:val="1"/>
      <w:numFmt w:val="bullet"/>
      <w:lvlText w:val="•"/>
      <w:lvlJc w:val="left"/>
      <w:pPr>
        <w:tabs>
          <w:tab w:val="num" w:pos="6480"/>
        </w:tabs>
        <w:ind w:left="6480" w:hanging="360"/>
      </w:pPr>
      <w:rPr>
        <w:rFonts w:ascii="Arial" w:hAnsi="Arial"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6703FC8"/>
    <w:multiLevelType w:val="hybridMultilevel"/>
    <w:tmpl w:val="425AD312"/>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DB6161"/>
    <w:multiLevelType w:val="hybridMultilevel"/>
    <w:tmpl w:val="0D38A1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04609C"/>
    <w:multiLevelType w:val="hybridMultilevel"/>
    <w:tmpl w:val="425AD312"/>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13">
    <w:nsid w:val="2FC149A9"/>
    <w:multiLevelType w:val="hybridMultilevel"/>
    <w:tmpl w:val="3224EED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021F97"/>
    <w:multiLevelType w:val="hybridMultilevel"/>
    <w:tmpl w:val="1DFE0EE2"/>
    <w:lvl w:ilvl="0" w:tplc="47FE5E7E">
      <w:numFmt w:val="bullet"/>
      <w:lvlText w:val="-"/>
      <w:lvlJc w:val="left"/>
      <w:pPr>
        <w:ind w:left="845" w:hanging="420"/>
      </w:pPr>
      <w:rPr>
        <w:rFonts w:ascii="Arial" w:eastAsia="DengXi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A2407A"/>
    <w:multiLevelType w:val="hybridMultilevel"/>
    <w:tmpl w:val="7176189A"/>
    <w:lvl w:ilvl="0" w:tplc="BBE27EAC">
      <w:start w:val="1"/>
      <w:numFmt w:val="bullet"/>
      <w:lvlText w:val="•"/>
      <w:lvlJc w:val="left"/>
      <w:pPr>
        <w:ind w:left="845" w:hanging="420"/>
      </w:pPr>
      <w:rPr>
        <w:rFonts w:ascii="Arial" w:hAnsi="Arial"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nsid w:val="3CBB14E4"/>
    <w:multiLevelType w:val="hybridMultilevel"/>
    <w:tmpl w:val="27A66150"/>
    <w:lvl w:ilvl="0" w:tplc="1C707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BE454C"/>
    <w:multiLevelType w:val="hybridMultilevel"/>
    <w:tmpl w:val="51D6E4B0"/>
    <w:lvl w:ilvl="0" w:tplc="04090001">
      <w:start w:val="1"/>
      <w:numFmt w:val="decimal"/>
      <w:lvlText w:val="[%1]"/>
      <w:lvlJc w:val="left"/>
      <w:pPr>
        <w:ind w:left="944" w:hanging="420"/>
      </w:pPr>
      <w:rPr>
        <w:rFonts w:hint="default"/>
      </w:rPr>
    </w:lvl>
    <w:lvl w:ilvl="1" w:tplc="04090019" w:tentative="1">
      <w:start w:val="1"/>
      <w:numFmt w:val="lowerLetter"/>
      <w:lvlText w:val="%2)"/>
      <w:lvlJc w:val="left"/>
      <w:pPr>
        <w:ind w:left="1364" w:hanging="420"/>
      </w:pPr>
    </w:lvl>
    <w:lvl w:ilvl="2" w:tplc="0409001B" w:tentative="1">
      <w:start w:val="1"/>
      <w:numFmt w:val="lowerRoman"/>
      <w:lvlText w:val="%3."/>
      <w:lvlJc w:val="right"/>
      <w:pPr>
        <w:ind w:left="1784" w:hanging="420"/>
      </w:pPr>
    </w:lvl>
    <w:lvl w:ilvl="3" w:tplc="0409000F" w:tentative="1">
      <w:start w:val="1"/>
      <w:numFmt w:val="decimal"/>
      <w:lvlText w:val="%4."/>
      <w:lvlJc w:val="left"/>
      <w:pPr>
        <w:ind w:left="2204" w:hanging="420"/>
      </w:pPr>
    </w:lvl>
    <w:lvl w:ilvl="4" w:tplc="04090019" w:tentative="1">
      <w:start w:val="1"/>
      <w:numFmt w:val="lowerLetter"/>
      <w:lvlText w:val="%5)"/>
      <w:lvlJc w:val="left"/>
      <w:pPr>
        <w:ind w:left="2624" w:hanging="420"/>
      </w:pPr>
    </w:lvl>
    <w:lvl w:ilvl="5" w:tplc="0409001B" w:tentative="1">
      <w:start w:val="1"/>
      <w:numFmt w:val="lowerRoman"/>
      <w:lvlText w:val="%6."/>
      <w:lvlJc w:val="right"/>
      <w:pPr>
        <w:ind w:left="3044" w:hanging="420"/>
      </w:pPr>
    </w:lvl>
    <w:lvl w:ilvl="6" w:tplc="0409000F" w:tentative="1">
      <w:start w:val="1"/>
      <w:numFmt w:val="decimal"/>
      <w:lvlText w:val="%7."/>
      <w:lvlJc w:val="left"/>
      <w:pPr>
        <w:ind w:left="3464" w:hanging="420"/>
      </w:pPr>
    </w:lvl>
    <w:lvl w:ilvl="7" w:tplc="04090019" w:tentative="1">
      <w:start w:val="1"/>
      <w:numFmt w:val="lowerLetter"/>
      <w:lvlText w:val="%8)"/>
      <w:lvlJc w:val="left"/>
      <w:pPr>
        <w:ind w:left="3884" w:hanging="420"/>
      </w:pPr>
    </w:lvl>
    <w:lvl w:ilvl="8" w:tplc="0409001B" w:tentative="1">
      <w:start w:val="1"/>
      <w:numFmt w:val="lowerRoman"/>
      <w:lvlText w:val="%9."/>
      <w:lvlJc w:val="right"/>
      <w:pPr>
        <w:ind w:left="4304" w:hanging="420"/>
      </w:pPr>
    </w:lvl>
  </w:abstractNum>
  <w:abstractNum w:abstractNumId="21">
    <w:nsid w:val="42283FBA"/>
    <w:multiLevelType w:val="hybridMultilevel"/>
    <w:tmpl w:val="B20C1A40"/>
    <w:lvl w:ilvl="0" w:tplc="5150D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3">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478A353F"/>
    <w:multiLevelType w:val="hybridMultilevel"/>
    <w:tmpl w:val="490849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C033A8"/>
    <w:multiLevelType w:val="hybridMultilevel"/>
    <w:tmpl w:val="E17CF7AC"/>
    <w:lvl w:ilvl="0" w:tplc="0A3E2FB6">
      <w:start w:val="1"/>
      <w:numFmt w:val="bullet"/>
      <w:lvlText w:val="•"/>
      <w:lvlJc w:val="left"/>
      <w:pPr>
        <w:tabs>
          <w:tab w:val="num" w:pos="720"/>
        </w:tabs>
        <w:ind w:left="720" w:hanging="360"/>
      </w:pPr>
      <w:rPr>
        <w:rFonts w:ascii="Arial" w:hAnsi="Arial" w:hint="default"/>
      </w:rPr>
    </w:lvl>
    <w:lvl w:ilvl="1" w:tplc="CBB0B1E4" w:tentative="1">
      <w:start w:val="1"/>
      <w:numFmt w:val="bullet"/>
      <w:lvlText w:val="•"/>
      <w:lvlJc w:val="left"/>
      <w:pPr>
        <w:tabs>
          <w:tab w:val="num" w:pos="1440"/>
        </w:tabs>
        <w:ind w:left="1440" w:hanging="360"/>
      </w:pPr>
      <w:rPr>
        <w:rFonts w:ascii="Arial" w:hAnsi="Arial" w:hint="default"/>
      </w:rPr>
    </w:lvl>
    <w:lvl w:ilvl="2" w:tplc="F6720B80">
      <w:start w:val="1"/>
      <w:numFmt w:val="bullet"/>
      <w:lvlText w:val="•"/>
      <w:lvlJc w:val="left"/>
      <w:pPr>
        <w:tabs>
          <w:tab w:val="num" w:pos="2160"/>
        </w:tabs>
        <w:ind w:left="2160" w:hanging="360"/>
      </w:pPr>
      <w:rPr>
        <w:rFonts w:ascii="Arial" w:hAnsi="Arial" w:hint="default"/>
      </w:rPr>
    </w:lvl>
    <w:lvl w:ilvl="3" w:tplc="6AE65738" w:tentative="1">
      <w:start w:val="1"/>
      <w:numFmt w:val="bullet"/>
      <w:lvlText w:val="•"/>
      <w:lvlJc w:val="left"/>
      <w:pPr>
        <w:tabs>
          <w:tab w:val="num" w:pos="2880"/>
        </w:tabs>
        <w:ind w:left="2880" w:hanging="360"/>
      </w:pPr>
      <w:rPr>
        <w:rFonts w:ascii="Arial" w:hAnsi="Arial" w:hint="default"/>
      </w:rPr>
    </w:lvl>
    <w:lvl w:ilvl="4" w:tplc="66CABE3A" w:tentative="1">
      <w:start w:val="1"/>
      <w:numFmt w:val="bullet"/>
      <w:lvlText w:val="•"/>
      <w:lvlJc w:val="left"/>
      <w:pPr>
        <w:tabs>
          <w:tab w:val="num" w:pos="3600"/>
        </w:tabs>
        <w:ind w:left="3600" w:hanging="360"/>
      </w:pPr>
      <w:rPr>
        <w:rFonts w:ascii="Arial" w:hAnsi="Arial" w:hint="default"/>
      </w:rPr>
    </w:lvl>
    <w:lvl w:ilvl="5" w:tplc="29C6E806" w:tentative="1">
      <w:start w:val="1"/>
      <w:numFmt w:val="bullet"/>
      <w:lvlText w:val="•"/>
      <w:lvlJc w:val="left"/>
      <w:pPr>
        <w:tabs>
          <w:tab w:val="num" w:pos="4320"/>
        </w:tabs>
        <w:ind w:left="4320" w:hanging="360"/>
      </w:pPr>
      <w:rPr>
        <w:rFonts w:ascii="Arial" w:hAnsi="Arial" w:hint="default"/>
      </w:rPr>
    </w:lvl>
    <w:lvl w:ilvl="6" w:tplc="F04666BE" w:tentative="1">
      <w:start w:val="1"/>
      <w:numFmt w:val="bullet"/>
      <w:lvlText w:val="•"/>
      <w:lvlJc w:val="left"/>
      <w:pPr>
        <w:tabs>
          <w:tab w:val="num" w:pos="5040"/>
        </w:tabs>
        <w:ind w:left="5040" w:hanging="360"/>
      </w:pPr>
      <w:rPr>
        <w:rFonts w:ascii="Arial" w:hAnsi="Arial" w:hint="default"/>
      </w:rPr>
    </w:lvl>
    <w:lvl w:ilvl="7" w:tplc="FA98603C" w:tentative="1">
      <w:start w:val="1"/>
      <w:numFmt w:val="bullet"/>
      <w:lvlText w:val="•"/>
      <w:lvlJc w:val="left"/>
      <w:pPr>
        <w:tabs>
          <w:tab w:val="num" w:pos="5760"/>
        </w:tabs>
        <w:ind w:left="5760" w:hanging="360"/>
      </w:pPr>
      <w:rPr>
        <w:rFonts w:ascii="Arial" w:hAnsi="Arial" w:hint="default"/>
      </w:rPr>
    </w:lvl>
    <w:lvl w:ilvl="8" w:tplc="38163520" w:tentative="1">
      <w:start w:val="1"/>
      <w:numFmt w:val="bullet"/>
      <w:lvlText w:val="•"/>
      <w:lvlJc w:val="left"/>
      <w:pPr>
        <w:tabs>
          <w:tab w:val="num" w:pos="6480"/>
        </w:tabs>
        <w:ind w:left="6480" w:hanging="360"/>
      </w:pPr>
      <w:rPr>
        <w:rFonts w:ascii="Arial" w:hAnsi="Arial" w:hint="default"/>
      </w:rPr>
    </w:lvl>
  </w:abstractNum>
  <w:abstractNum w:abstractNumId="27">
    <w:nsid w:val="4A560647"/>
    <w:multiLevelType w:val="hybridMultilevel"/>
    <w:tmpl w:val="881288BE"/>
    <w:lvl w:ilvl="0" w:tplc="BBE27E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2D3494"/>
    <w:multiLevelType w:val="hybridMultilevel"/>
    <w:tmpl w:val="C5AC07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56820290"/>
    <w:multiLevelType w:val="hybridMultilevel"/>
    <w:tmpl w:val="EF08AA40"/>
    <w:lvl w:ilvl="0" w:tplc="B0DA4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F173244"/>
    <w:multiLevelType w:val="hybridMultilevel"/>
    <w:tmpl w:val="1FA08766"/>
    <w:lvl w:ilvl="0" w:tplc="5150D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F3D017C"/>
    <w:multiLevelType w:val="hybridMultilevel"/>
    <w:tmpl w:val="F2205216"/>
    <w:lvl w:ilvl="0" w:tplc="BBE27E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1496F96"/>
    <w:multiLevelType w:val="hybridMultilevel"/>
    <w:tmpl w:val="7BA84F5A"/>
    <w:lvl w:ilvl="0" w:tplc="BBE27EA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7">
    <w:nsid w:val="620B14CC"/>
    <w:multiLevelType w:val="hybridMultilevel"/>
    <w:tmpl w:val="F2400594"/>
    <w:lvl w:ilvl="0" w:tplc="6A1E58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E9616F"/>
    <w:multiLevelType w:val="hybridMultilevel"/>
    <w:tmpl w:val="633ED074"/>
    <w:lvl w:ilvl="0" w:tplc="90CA0A56">
      <w:start w:val="1"/>
      <w:numFmt w:val="bullet"/>
      <w:lvlText w:val="•"/>
      <w:lvlJc w:val="left"/>
      <w:pPr>
        <w:tabs>
          <w:tab w:val="num" w:pos="360"/>
        </w:tabs>
        <w:ind w:left="360" w:hanging="360"/>
      </w:pPr>
      <w:rPr>
        <w:rFonts w:ascii="Arial" w:hAnsi="Arial" w:hint="default"/>
      </w:rPr>
    </w:lvl>
    <w:lvl w:ilvl="1" w:tplc="C91E3092">
      <w:start w:val="174"/>
      <w:numFmt w:val="bullet"/>
      <w:lvlText w:val="–"/>
      <w:lvlJc w:val="left"/>
      <w:pPr>
        <w:tabs>
          <w:tab w:val="num" w:pos="1080"/>
        </w:tabs>
        <w:ind w:left="1080" w:hanging="360"/>
      </w:pPr>
      <w:rPr>
        <w:rFonts w:ascii="Arial" w:hAnsi="Arial" w:hint="default"/>
      </w:rPr>
    </w:lvl>
    <w:lvl w:ilvl="2" w:tplc="D5104DC6">
      <w:start w:val="174"/>
      <w:numFmt w:val="bullet"/>
      <w:lvlText w:val="•"/>
      <w:lvlJc w:val="left"/>
      <w:pPr>
        <w:tabs>
          <w:tab w:val="num" w:pos="1800"/>
        </w:tabs>
        <w:ind w:left="1800" w:hanging="360"/>
      </w:pPr>
      <w:rPr>
        <w:rFonts w:ascii="Arial" w:hAnsi="Arial" w:hint="default"/>
      </w:rPr>
    </w:lvl>
    <w:lvl w:ilvl="3" w:tplc="FED24B2C" w:tentative="1">
      <w:start w:val="1"/>
      <w:numFmt w:val="bullet"/>
      <w:lvlText w:val="•"/>
      <w:lvlJc w:val="left"/>
      <w:pPr>
        <w:tabs>
          <w:tab w:val="num" w:pos="2520"/>
        </w:tabs>
        <w:ind w:left="2520" w:hanging="360"/>
      </w:pPr>
      <w:rPr>
        <w:rFonts w:ascii="Arial" w:hAnsi="Arial" w:hint="default"/>
      </w:rPr>
    </w:lvl>
    <w:lvl w:ilvl="4" w:tplc="29F04A8C" w:tentative="1">
      <w:start w:val="1"/>
      <w:numFmt w:val="bullet"/>
      <w:lvlText w:val="•"/>
      <w:lvlJc w:val="left"/>
      <w:pPr>
        <w:tabs>
          <w:tab w:val="num" w:pos="3240"/>
        </w:tabs>
        <w:ind w:left="3240" w:hanging="360"/>
      </w:pPr>
      <w:rPr>
        <w:rFonts w:ascii="Arial" w:hAnsi="Arial" w:hint="default"/>
      </w:rPr>
    </w:lvl>
    <w:lvl w:ilvl="5" w:tplc="72967638" w:tentative="1">
      <w:start w:val="1"/>
      <w:numFmt w:val="bullet"/>
      <w:lvlText w:val="•"/>
      <w:lvlJc w:val="left"/>
      <w:pPr>
        <w:tabs>
          <w:tab w:val="num" w:pos="3960"/>
        </w:tabs>
        <w:ind w:left="3960" w:hanging="360"/>
      </w:pPr>
      <w:rPr>
        <w:rFonts w:ascii="Arial" w:hAnsi="Arial" w:hint="default"/>
      </w:rPr>
    </w:lvl>
    <w:lvl w:ilvl="6" w:tplc="CE484FC2" w:tentative="1">
      <w:start w:val="1"/>
      <w:numFmt w:val="bullet"/>
      <w:lvlText w:val="•"/>
      <w:lvlJc w:val="left"/>
      <w:pPr>
        <w:tabs>
          <w:tab w:val="num" w:pos="4680"/>
        </w:tabs>
        <w:ind w:left="4680" w:hanging="360"/>
      </w:pPr>
      <w:rPr>
        <w:rFonts w:ascii="Arial" w:hAnsi="Arial" w:hint="default"/>
      </w:rPr>
    </w:lvl>
    <w:lvl w:ilvl="7" w:tplc="3E407E38" w:tentative="1">
      <w:start w:val="1"/>
      <w:numFmt w:val="bullet"/>
      <w:lvlText w:val="•"/>
      <w:lvlJc w:val="left"/>
      <w:pPr>
        <w:tabs>
          <w:tab w:val="num" w:pos="5400"/>
        </w:tabs>
        <w:ind w:left="5400" w:hanging="360"/>
      </w:pPr>
      <w:rPr>
        <w:rFonts w:ascii="Arial" w:hAnsi="Arial" w:hint="default"/>
      </w:rPr>
    </w:lvl>
    <w:lvl w:ilvl="8" w:tplc="C0AE45AA" w:tentative="1">
      <w:start w:val="1"/>
      <w:numFmt w:val="bullet"/>
      <w:lvlText w:val="•"/>
      <w:lvlJc w:val="left"/>
      <w:pPr>
        <w:tabs>
          <w:tab w:val="num" w:pos="6120"/>
        </w:tabs>
        <w:ind w:left="6120" w:hanging="360"/>
      </w:pPr>
      <w:rPr>
        <w:rFonts w:ascii="Arial" w:hAnsi="Arial" w:hint="default"/>
      </w:rPr>
    </w:lvl>
  </w:abstractNum>
  <w:abstractNum w:abstractNumId="3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62C3C3F"/>
    <w:multiLevelType w:val="hybridMultilevel"/>
    <w:tmpl w:val="F95CCAD6"/>
    <w:lvl w:ilvl="0" w:tplc="1C38D130">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BE1DF7"/>
    <w:multiLevelType w:val="hybridMultilevel"/>
    <w:tmpl w:val="C04A5D6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45">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FC2111"/>
    <w:multiLevelType w:val="hybridMultilevel"/>
    <w:tmpl w:val="6C80DBF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D004F68"/>
    <w:multiLevelType w:val="hybridMultilevel"/>
    <w:tmpl w:val="47608F86"/>
    <w:lvl w:ilvl="0" w:tplc="BBE27EA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EB3718E"/>
    <w:multiLevelType w:val="hybridMultilevel"/>
    <w:tmpl w:val="70AA9C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6"/>
  </w:num>
  <w:num w:numId="3">
    <w:abstractNumId w:val="39"/>
  </w:num>
  <w:num w:numId="4">
    <w:abstractNumId w:val="40"/>
  </w:num>
  <w:num w:numId="5">
    <w:abstractNumId w:val="31"/>
  </w:num>
  <w:num w:numId="6">
    <w:abstractNumId w:val="10"/>
  </w:num>
  <w:num w:numId="7">
    <w:abstractNumId w:val="24"/>
  </w:num>
  <w:num w:numId="8">
    <w:abstractNumId w:val="42"/>
  </w:num>
  <w:num w:numId="9">
    <w:abstractNumId w:val="22"/>
  </w:num>
  <w:num w:numId="10">
    <w:abstractNumId w:val="23"/>
  </w:num>
  <w:num w:numId="11">
    <w:abstractNumId w:val="15"/>
  </w:num>
  <w:num w:numId="12">
    <w:abstractNumId w:val="28"/>
  </w:num>
  <w:num w:numId="13">
    <w:abstractNumId w:val="7"/>
  </w:num>
  <w:num w:numId="14">
    <w:abstractNumId w:val="41"/>
  </w:num>
  <w:num w:numId="15">
    <w:abstractNumId w:val="45"/>
  </w:num>
  <w:num w:numId="16">
    <w:abstractNumId w:val="6"/>
  </w:num>
  <w:num w:numId="17">
    <w:abstractNumId w:val="30"/>
  </w:num>
  <w:num w:numId="18">
    <w:abstractNumId w:val="44"/>
  </w:num>
  <w:num w:numId="19">
    <w:abstractNumId w:val="16"/>
  </w:num>
  <w:num w:numId="20">
    <w:abstractNumId w:val="25"/>
  </w:num>
  <w:num w:numId="21">
    <w:abstractNumId w:val="11"/>
  </w:num>
  <w:num w:numId="22">
    <w:abstractNumId w:val="20"/>
  </w:num>
  <w:num w:numId="23">
    <w:abstractNumId w:val="47"/>
  </w:num>
  <w:num w:numId="24">
    <w:abstractNumId w:val="43"/>
  </w:num>
  <w:num w:numId="25">
    <w:abstractNumId w:val="26"/>
  </w:num>
  <w:num w:numId="26">
    <w:abstractNumId w:val="19"/>
  </w:num>
  <w:num w:numId="27">
    <w:abstractNumId w:val="0"/>
  </w:num>
  <w:num w:numId="28">
    <w:abstractNumId w:val="1"/>
  </w:num>
  <w:num w:numId="29">
    <w:abstractNumId w:val="38"/>
  </w:num>
  <w:num w:numId="30">
    <w:abstractNumId w:val="8"/>
  </w:num>
  <w:num w:numId="31">
    <w:abstractNumId w:val="49"/>
  </w:num>
  <w:num w:numId="32">
    <w:abstractNumId w:val="4"/>
  </w:num>
  <w:num w:numId="33">
    <w:abstractNumId w:val="35"/>
  </w:num>
  <w:num w:numId="34">
    <w:abstractNumId w:val="27"/>
  </w:num>
  <w:num w:numId="35">
    <w:abstractNumId w:val="29"/>
  </w:num>
  <w:num w:numId="36">
    <w:abstractNumId w:val="33"/>
  </w:num>
  <w:num w:numId="37">
    <w:abstractNumId w:val="21"/>
  </w:num>
  <w:num w:numId="38">
    <w:abstractNumId w:val="34"/>
  </w:num>
  <w:num w:numId="39">
    <w:abstractNumId w:val="14"/>
  </w:num>
  <w:num w:numId="40">
    <w:abstractNumId w:val="5"/>
  </w:num>
  <w:num w:numId="41">
    <w:abstractNumId w:val="9"/>
  </w:num>
  <w:num w:numId="42">
    <w:abstractNumId w:val="12"/>
  </w:num>
  <w:num w:numId="43">
    <w:abstractNumId w:val="2"/>
  </w:num>
  <w:num w:numId="44">
    <w:abstractNumId w:val="3"/>
  </w:num>
  <w:num w:numId="45">
    <w:abstractNumId w:val="37"/>
  </w:num>
  <w:num w:numId="46">
    <w:abstractNumId w:val="18"/>
  </w:num>
  <w:num w:numId="47">
    <w:abstractNumId w:val="48"/>
  </w:num>
  <w:num w:numId="48">
    <w:abstractNumId w:val="13"/>
  </w:num>
  <w:num w:numId="49">
    <w:abstractNumId w:val="32"/>
  </w:num>
  <w:num w:numId="50">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B3E"/>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8CB"/>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A10"/>
    <w:rsid w:val="000C0680"/>
    <w:rsid w:val="000C0867"/>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8E6"/>
    <w:rsid w:val="00127910"/>
    <w:rsid w:val="001302CC"/>
    <w:rsid w:val="00130757"/>
    <w:rsid w:val="00130779"/>
    <w:rsid w:val="001307A1"/>
    <w:rsid w:val="001307AA"/>
    <w:rsid w:val="00130AD3"/>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4B3"/>
    <w:rsid w:val="001377A9"/>
    <w:rsid w:val="00137CFE"/>
    <w:rsid w:val="001404CA"/>
    <w:rsid w:val="0014063E"/>
    <w:rsid w:val="0014087D"/>
    <w:rsid w:val="00140F74"/>
    <w:rsid w:val="00141191"/>
    <w:rsid w:val="001414C9"/>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E3"/>
    <w:rsid w:val="00375E68"/>
    <w:rsid w:val="00375F44"/>
    <w:rsid w:val="00375F6C"/>
    <w:rsid w:val="0037643C"/>
    <w:rsid w:val="003764E4"/>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57A"/>
    <w:rsid w:val="003E76C2"/>
    <w:rsid w:val="003E773B"/>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73"/>
    <w:rsid w:val="004754E1"/>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D91"/>
    <w:rsid w:val="004A6EE7"/>
    <w:rsid w:val="004A7092"/>
    <w:rsid w:val="004A778A"/>
    <w:rsid w:val="004A79BE"/>
    <w:rsid w:val="004A7AD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3AC"/>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FE"/>
    <w:rsid w:val="005B31DA"/>
    <w:rsid w:val="005B36E9"/>
    <w:rsid w:val="005B3D4A"/>
    <w:rsid w:val="005B3E28"/>
    <w:rsid w:val="005B3FF0"/>
    <w:rsid w:val="005B45C7"/>
    <w:rsid w:val="005B4D87"/>
    <w:rsid w:val="005B532C"/>
    <w:rsid w:val="005B5D56"/>
    <w:rsid w:val="005B6421"/>
    <w:rsid w:val="005B6CDA"/>
    <w:rsid w:val="005B7010"/>
    <w:rsid w:val="005B7120"/>
    <w:rsid w:val="005B75F2"/>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748"/>
    <w:rsid w:val="005E775D"/>
    <w:rsid w:val="005E7D52"/>
    <w:rsid w:val="005F031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3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317E"/>
    <w:rsid w:val="006B33E5"/>
    <w:rsid w:val="006B35BC"/>
    <w:rsid w:val="006B3CB9"/>
    <w:rsid w:val="006B4251"/>
    <w:rsid w:val="006B42BB"/>
    <w:rsid w:val="006B4761"/>
    <w:rsid w:val="006B4BED"/>
    <w:rsid w:val="006B555A"/>
    <w:rsid w:val="006B58B9"/>
    <w:rsid w:val="006B600A"/>
    <w:rsid w:val="006B6348"/>
    <w:rsid w:val="006B6635"/>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36"/>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60AB"/>
    <w:rsid w:val="008861F4"/>
    <w:rsid w:val="008862F6"/>
    <w:rsid w:val="0088630B"/>
    <w:rsid w:val="0088678B"/>
    <w:rsid w:val="00886A0C"/>
    <w:rsid w:val="00886C71"/>
    <w:rsid w:val="00886FA8"/>
    <w:rsid w:val="00887167"/>
    <w:rsid w:val="00887472"/>
    <w:rsid w:val="0088784C"/>
    <w:rsid w:val="00887B48"/>
    <w:rsid w:val="0089047B"/>
    <w:rsid w:val="00890CA1"/>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BAB"/>
    <w:rsid w:val="009D5DD3"/>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8E0"/>
    <w:rsid w:val="00A17077"/>
    <w:rsid w:val="00A170EF"/>
    <w:rsid w:val="00A172E8"/>
    <w:rsid w:val="00A1798C"/>
    <w:rsid w:val="00A179FF"/>
    <w:rsid w:val="00A17FCE"/>
    <w:rsid w:val="00A206C8"/>
    <w:rsid w:val="00A207C1"/>
    <w:rsid w:val="00A20BDB"/>
    <w:rsid w:val="00A2142A"/>
    <w:rsid w:val="00A21622"/>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CC"/>
    <w:rsid w:val="00B439D3"/>
    <w:rsid w:val="00B43C48"/>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913"/>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3C7E"/>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5E5C"/>
    <w:rsid w:val="00C6695C"/>
    <w:rsid w:val="00C66A04"/>
    <w:rsid w:val="00C6701D"/>
    <w:rsid w:val="00C6729F"/>
    <w:rsid w:val="00C67357"/>
    <w:rsid w:val="00C67697"/>
    <w:rsid w:val="00C677C2"/>
    <w:rsid w:val="00C67822"/>
    <w:rsid w:val="00C6785D"/>
    <w:rsid w:val="00C67EAB"/>
    <w:rsid w:val="00C70342"/>
    <w:rsid w:val="00C703C6"/>
    <w:rsid w:val="00C70584"/>
    <w:rsid w:val="00C70DFF"/>
    <w:rsid w:val="00C71097"/>
    <w:rsid w:val="00C719DD"/>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0D9"/>
    <w:rsid w:val="00D13D26"/>
    <w:rsid w:val="00D13DF3"/>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799"/>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F04"/>
    <w:rsid w:val="00E91F35"/>
    <w:rsid w:val="00E91FA4"/>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1F9"/>
    <w:rsid w:val="00F20641"/>
    <w:rsid w:val="00F20A3E"/>
    <w:rsid w:val="00F20DFF"/>
    <w:rsid w:val="00F218D4"/>
    <w:rsid w:val="00F21B8A"/>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559"/>
    <w:rsid w:val="00F935B2"/>
    <w:rsid w:val="00F937DF"/>
    <w:rsid w:val="00F93D72"/>
    <w:rsid w:val="00F93E65"/>
    <w:rsid w:val="00F93F4B"/>
    <w:rsid w:val="00F94070"/>
    <w:rsid w:val="00F9435B"/>
    <w:rsid w:val="00F94814"/>
    <w:rsid w:val="00F94890"/>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4E5"/>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7E9B7BCA-21AE-49A8-8D95-350A54030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B3306-6012-4CC9-8109-DCCE5F614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Yang, Rayman (杨毅)</cp:lastModifiedBy>
  <cp:revision>4</cp:revision>
  <cp:lastPrinted>2015-03-27T14:25:00Z</cp:lastPrinted>
  <dcterms:created xsi:type="dcterms:W3CDTF">2019-04-28T02:09:00Z</dcterms:created>
  <dcterms:modified xsi:type="dcterms:W3CDTF">2019-04-30T10:02:00Z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